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6FBE2" w14:textId="533FAB05" w:rsidR="00155FFA" w:rsidRPr="00155FFA" w:rsidRDefault="00155FFA" w:rsidP="00155FFA">
      <w:pPr>
        <w:widowControl/>
        <w:tabs>
          <w:tab w:val="center" w:pos="4536"/>
          <w:tab w:val="right" w:pos="8280"/>
          <w:tab w:val="right" w:pos="9781"/>
        </w:tabs>
        <w:wordWrap/>
        <w:autoSpaceDE/>
        <w:autoSpaceDN/>
        <w:ind w:left="1440" w:right="-58" w:hanging="1440"/>
        <w:jc w:val="left"/>
        <w:rPr>
          <w:rFonts w:ascii="Times New Roman" w:eastAsia="바탕" w:hAnsi="Times New Roman"/>
          <w:b/>
          <w:bCs/>
          <w:kern w:val="0"/>
          <w:sz w:val="28"/>
          <w:szCs w:val="24"/>
          <w:lang w:val="en-GB"/>
        </w:rPr>
      </w:pPr>
      <w:r w:rsidRPr="00155FFA">
        <w:rPr>
          <w:rFonts w:ascii="Times New Roman" w:eastAsia="바탕" w:hAnsi="Times New Roman"/>
          <w:b/>
          <w:bCs/>
          <w:kern w:val="0"/>
          <w:sz w:val="28"/>
          <w:szCs w:val="24"/>
          <w:lang w:val="en-GB" w:eastAsia="en-US"/>
        </w:rPr>
        <w:t>3GPP TSG RAN WG1 Meeting #90</w:t>
      </w:r>
      <w:r>
        <w:rPr>
          <w:rFonts w:ascii="Times New Roman" w:eastAsia="바탕" w:hAnsi="Times New Roman"/>
          <w:b/>
          <w:bCs/>
          <w:kern w:val="0"/>
          <w:sz w:val="28"/>
          <w:szCs w:val="24"/>
          <w:lang w:val="en-GB" w:eastAsia="en-US"/>
        </w:rPr>
        <w:tab/>
      </w:r>
      <w:r>
        <w:rPr>
          <w:rFonts w:ascii="Times New Roman" w:eastAsia="바탕" w:hAnsi="Times New Roman"/>
          <w:b/>
          <w:bCs/>
          <w:kern w:val="0"/>
          <w:sz w:val="28"/>
          <w:szCs w:val="24"/>
          <w:lang w:val="en-GB" w:eastAsia="en-US"/>
        </w:rPr>
        <w:tab/>
      </w:r>
      <w:r>
        <w:rPr>
          <w:rFonts w:ascii="Times New Roman" w:eastAsia="바탕" w:hAnsi="Times New Roman"/>
          <w:b/>
          <w:bCs/>
          <w:kern w:val="0"/>
          <w:sz w:val="28"/>
          <w:szCs w:val="24"/>
          <w:lang w:val="en-GB" w:eastAsia="en-US"/>
        </w:rPr>
        <w:tab/>
      </w:r>
      <w:r w:rsidRPr="00155FFA">
        <w:rPr>
          <w:rFonts w:ascii="Times New Roman" w:eastAsia="바탕" w:hAnsi="Times New Roman"/>
          <w:b/>
          <w:bCs/>
          <w:kern w:val="0"/>
          <w:sz w:val="28"/>
          <w:szCs w:val="24"/>
          <w:lang w:val="en-GB" w:eastAsia="en-US"/>
        </w:rPr>
        <w:t>R1-1</w:t>
      </w:r>
      <w:r w:rsidRPr="00155FFA">
        <w:rPr>
          <w:rFonts w:ascii="Times New Roman" w:eastAsia="MS Mincho" w:hAnsi="Times New Roman"/>
          <w:b/>
          <w:bCs/>
          <w:kern w:val="0"/>
          <w:sz w:val="28"/>
          <w:szCs w:val="24"/>
          <w:lang w:val="en-GB" w:eastAsia="ja-JP"/>
        </w:rPr>
        <w:t>7</w:t>
      </w:r>
      <w:r w:rsidRPr="00155FFA">
        <w:rPr>
          <w:rFonts w:ascii="Times New Roman" w:eastAsia="바탕" w:hAnsi="Times New Roman"/>
          <w:b/>
          <w:bCs/>
          <w:kern w:val="0"/>
          <w:sz w:val="28"/>
          <w:szCs w:val="24"/>
          <w:lang w:val="en-GB" w:eastAsia="en-US"/>
        </w:rPr>
        <w:t>1</w:t>
      </w:r>
      <w:r w:rsidR="00CE74E4">
        <w:rPr>
          <w:rFonts w:ascii="Times New Roman" w:eastAsia="바탕" w:hAnsi="Times New Roman"/>
          <w:b/>
          <w:bCs/>
          <w:kern w:val="0"/>
          <w:sz w:val="28"/>
          <w:szCs w:val="24"/>
          <w:lang w:val="en-GB"/>
        </w:rPr>
        <w:t>4390</w:t>
      </w:r>
      <w:bookmarkStart w:id="0" w:name="_GoBack"/>
      <w:bookmarkEnd w:id="0"/>
    </w:p>
    <w:p w14:paraId="03B9B51E" w14:textId="77777777" w:rsidR="00155FFA" w:rsidRPr="00155FFA" w:rsidRDefault="00155FFA" w:rsidP="00155FFA">
      <w:pPr>
        <w:tabs>
          <w:tab w:val="center" w:pos="4536"/>
          <w:tab w:val="right" w:pos="9072"/>
        </w:tabs>
        <w:rPr>
          <w:rFonts w:ascii="Times New Roman" w:eastAsia="MS Mincho" w:hAnsi="Times New Roman"/>
          <w:b/>
          <w:bCs/>
          <w:sz w:val="28"/>
          <w:lang w:eastAsia="ja-JP"/>
        </w:rPr>
      </w:pPr>
      <w:r w:rsidRPr="00155FFA">
        <w:rPr>
          <w:rFonts w:ascii="Times New Roman" w:eastAsia="MS Mincho" w:hAnsi="Times New Roman"/>
          <w:b/>
          <w:bCs/>
          <w:sz w:val="28"/>
          <w:lang w:eastAsia="ja-JP"/>
        </w:rPr>
        <w:t>Prague</w:t>
      </w:r>
      <w:r w:rsidRPr="00155FFA">
        <w:rPr>
          <w:rFonts w:ascii="Times New Roman" w:hAnsi="Times New Roman"/>
          <w:b/>
          <w:bCs/>
          <w:sz w:val="28"/>
        </w:rPr>
        <w:t xml:space="preserve">, Czech Republic, </w:t>
      </w:r>
      <w:r w:rsidRPr="00155FFA">
        <w:rPr>
          <w:rFonts w:ascii="Times New Roman" w:eastAsia="MS Mincho" w:hAnsi="Times New Roman"/>
          <w:b/>
          <w:bCs/>
          <w:sz w:val="28"/>
          <w:lang w:eastAsia="ja-JP"/>
        </w:rPr>
        <w:t xml:space="preserve">21th </w:t>
      </w:r>
      <w:r w:rsidRPr="00155FFA">
        <w:rPr>
          <w:rFonts w:ascii="Times New Roman" w:hAnsi="Times New Roman"/>
          <w:b/>
          <w:bCs/>
          <w:sz w:val="28"/>
        </w:rPr>
        <w:t xml:space="preserve">– </w:t>
      </w:r>
      <w:r w:rsidRPr="00155FFA">
        <w:rPr>
          <w:rFonts w:ascii="Times New Roman" w:eastAsia="MS Mincho" w:hAnsi="Times New Roman"/>
          <w:b/>
          <w:bCs/>
          <w:sz w:val="28"/>
          <w:lang w:eastAsia="ja-JP"/>
        </w:rPr>
        <w:t>25th</w:t>
      </w:r>
      <w:r w:rsidRPr="00155FFA">
        <w:rPr>
          <w:rFonts w:ascii="Times New Roman" w:hAnsi="Times New Roman"/>
          <w:b/>
          <w:bCs/>
          <w:sz w:val="28"/>
        </w:rPr>
        <w:t xml:space="preserve"> </w:t>
      </w:r>
      <w:r w:rsidRPr="00155FFA">
        <w:rPr>
          <w:rFonts w:ascii="Times New Roman" w:eastAsia="MS Mincho" w:hAnsi="Times New Roman"/>
          <w:b/>
          <w:bCs/>
          <w:sz w:val="28"/>
          <w:lang w:eastAsia="ja-JP"/>
        </w:rPr>
        <w:t>August</w:t>
      </w:r>
      <w:r w:rsidRPr="00155FFA">
        <w:rPr>
          <w:rFonts w:ascii="Times New Roman" w:hAnsi="Times New Roman"/>
          <w:b/>
          <w:bCs/>
          <w:sz w:val="28"/>
        </w:rPr>
        <w:t xml:space="preserve"> 201</w:t>
      </w:r>
      <w:r w:rsidRPr="00155FFA">
        <w:rPr>
          <w:rFonts w:ascii="Times New Roman" w:eastAsia="MS Mincho" w:hAnsi="Times New Roman"/>
          <w:b/>
          <w:bCs/>
          <w:sz w:val="28"/>
          <w:lang w:eastAsia="ja-JP"/>
        </w:rPr>
        <w:t>7</w:t>
      </w:r>
    </w:p>
    <w:p w14:paraId="5275A7A4" w14:textId="77777777" w:rsidR="00307CEB" w:rsidRPr="00155FFA"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43B9CA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E74E4" w:rsidRPr="00CE74E4">
        <w:rPr>
          <w:rFonts w:ascii="Times New Roman" w:eastAsia="MS Mincho" w:hAnsi="Times New Roman"/>
          <w:b/>
          <w:kern w:val="0"/>
          <w:sz w:val="24"/>
          <w:szCs w:val="20"/>
          <w:lang w:eastAsia="en-US"/>
        </w:rPr>
        <w:t>Consideration on Short PUCCH for UCI of up to 2 bits</w:t>
      </w:r>
    </w:p>
    <w:p w14:paraId="5161D142" w14:textId="40A254A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C536D9">
        <w:rPr>
          <w:rFonts w:ascii="Times New Roman" w:eastAsia="MS Mincho" w:hAnsi="Times New Roman"/>
          <w:b/>
          <w:kern w:val="0"/>
          <w:sz w:val="24"/>
          <w:szCs w:val="20"/>
          <w:lang w:eastAsia="en-US"/>
        </w:rPr>
        <w:t>5</w:t>
      </w:r>
      <w:r w:rsidR="00136477" w:rsidRPr="00AC571B">
        <w:rPr>
          <w:rFonts w:ascii="Times New Roman" w:hAnsi="Times New Roman"/>
          <w:b/>
          <w:kern w:val="0"/>
          <w:sz w:val="24"/>
          <w:szCs w:val="20"/>
        </w:rPr>
        <w:t>.</w:t>
      </w:r>
      <w:r w:rsidR="00084C3B" w:rsidRPr="00AC571B">
        <w:rPr>
          <w:rFonts w:ascii="Times New Roman" w:hAnsi="Times New Roman"/>
          <w:b/>
          <w:kern w:val="0"/>
          <w:sz w:val="24"/>
          <w:szCs w:val="20"/>
        </w:rPr>
        <w:t>1.</w:t>
      </w:r>
      <w:r w:rsidR="00AC571B" w:rsidRPr="00AC571B">
        <w:rPr>
          <w:rFonts w:ascii="Times New Roman" w:hAnsi="Times New Roman"/>
          <w:b/>
          <w:kern w:val="0"/>
          <w:sz w:val="24"/>
          <w:szCs w:val="20"/>
        </w:rPr>
        <w:t>3.</w:t>
      </w:r>
      <w:r w:rsidR="009C6C62">
        <w:rPr>
          <w:rFonts w:ascii="Times New Roman" w:hAnsi="Times New Roman"/>
          <w:b/>
          <w:kern w:val="0"/>
          <w:sz w:val="24"/>
          <w:szCs w:val="20"/>
        </w:rPr>
        <w:t>2</w:t>
      </w:r>
      <w:r w:rsidR="00C51899">
        <w:rPr>
          <w:rFonts w:ascii="Times New Roman" w:hAnsi="Times New Roman"/>
          <w:b/>
          <w:kern w:val="0"/>
          <w:sz w:val="24"/>
          <w:szCs w:val="20"/>
        </w:rPr>
        <w:t>.</w:t>
      </w:r>
      <w:r w:rsidR="009C6C62">
        <w:rPr>
          <w:rFonts w:ascii="Times New Roman" w:hAnsi="Times New Roman"/>
          <w:b/>
          <w:kern w:val="0"/>
          <w:sz w:val="24"/>
          <w:szCs w:val="20"/>
        </w:rPr>
        <w:t>1</w:t>
      </w:r>
      <w:r w:rsidR="00C536D9">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87D43C" w14:textId="3949324B" w:rsidR="00AE26D7" w:rsidRDefault="009078C6" w:rsidP="00C9599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From </w:t>
      </w:r>
      <w:r w:rsidR="009E2AD2">
        <w:rPr>
          <w:rFonts w:ascii="Times New Roman" w:hAnsi="Times New Roman"/>
          <w:kern w:val="0"/>
          <w:sz w:val="22"/>
        </w:rPr>
        <w:t>RAN1#88</w:t>
      </w:r>
      <w:r w:rsidR="00492014">
        <w:rPr>
          <w:rFonts w:ascii="Times New Roman" w:hAnsi="Times New Roman"/>
          <w:kern w:val="0"/>
          <w:sz w:val="22"/>
        </w:rPr>
        <w:t>bis</w:t>
      </w:r>
      <w:r w:rsidR="009E2AD2">
        <w:rPr>
          <w:rFonts w:ascii="Times New Roman" w:hAnsi="Times New Roman"/>
          <w:kern w:val="0"/>
          <w:sz w:val="22"/>
        </w:rPr>
        <w:t xml:space="preserve"> </w:t>
      </w:r>
      <w:r>
        <w:rPr>
          <w:rFonts w:ascii="Times New Roman" w:hAnsi="Times New Roman"/>
          <w:kern w:val="0"/>
          <w:sz w:val="22"/>
        </w:rPr>
        <w:t>to RAN1</w:t>
      </w:r>
      <w:r w:rsidR="00155FFA">
        <w:rPr>
          <w:rFonts w:ascii="Times New Roman" w:hAnsi="Times New Roman"/>
          <w:kern w:val="0"/>
          <w:sz w:val="22"/>
        </w:rPr>
        <w:t xml:space="preserve"> NR Ad-hoc</w:t>
      </w:r>
      <w:r>
        <w:rPr>
          <w:rFonts w:ascii="Times New Roman" w:hAnsi="Times New Roman"/>
          <w:kern w:val="0"/>
          <w:sz w:val="22"/>
        </w:rPr>
        <w:t>#</w:t>
      </w:r>
      <w:r w:rsidR="00155FFA">
        <w:rPr>
          <w:rFonts w:ascii="Times New Roman" w:hAnsi="Times New Roman"/>
          <w:kern w:val="0"/>
          <w:sz w:val="22"/>
        </w:rPr>
        <w:t xml:space="preserve">2 </w:t>
      </w:r>
      <w:r>
        <w:rPr>
          <w:rFonts w:ascii="Times New Roman" w:hAnsi="Times New Roman"/>
          <w:kern w:val="0"/>
          <w:sz w:val="22"/>
        </w:rPr>
        <w:t>meeting</w:t>
      </w:r>
      <w:r w:rsidR="00E637D3">
        <w:rPr>
          <w:rFonts w:ascii="Times New Roman" w:hAnsi="Times New Roman"/>
          <w:kern w:val="0"/>
          <w:sz w:val="22"/>
        </w:rPr>
        <w:t xml:space="preserve">, </w:t>
      </w:r>
      <w:r w:rsidR="00D76D4F">
        <w:rPr>
          <w:rFonts w:ascii="Times New Roman" w:hAnsi="Times New Roman" w:hint="eastAsia"/>
          <w:kern w:val="0"/>
          <w:sz w:val="22"/>
        </w:rPr>
        <w:t xml:space="preserve">there have been several agreements </w:t>
      </w:r>
      <w:r w:rsidR="004227FD">
        <w:rPr>
          <w:rFonts w:ascii="Times New Roman" w:hAnsi="Times New Roman"/>
          <w:kern w:val="0"/>
          <w:sz w:val="22"/>
        </w:rPr>
        <w:t xml:space="preserve">on </w:t>
      </w:r>
      <w:r w:rsidR="00FE1389">
        <w:rPr>
          <w:rFonts w:ascii="Times New Roman" w:hAnsi="Times New Roman"/>
          <w:kern w:val="0"/>
          <w:sz w:val="22"/>
        </w:rPr>
        <w:t>PUCCH with short duration</w:t>
      </w:r>
      <w:r w:rsidR="00F16070">
        <w:rPr>
          <w:rFonts w:ascii="Times New Roman" w:hAnsi="Times New Roman"/>
          <w:kern w:val="0"/>
          <w:sz w:val="22"/>
        </w:rPr>
        <w:t xml:space="preserve"> </w:t>
      </w:r>
      <w:r w:rsidR="00D76D4F">
        <w:rPr>
          <w:rFonts w:ascii="Times New Roman" w:hAnsi="Times New Roman" w:hint="eastAsia"/>
          <w:kern w:val="0"/>
          <w:sz w:val="22"/>
        </w:rPr>
        <w:t xml:space="preserve">as follows </w:t>
      </w:r>
      <w:r w:rsidR="00F16070">
        <w:rPr>
          <w:rFonts w:ascii="Times New Roman" w:hAnsi="Times New Roman"/>
          <w:kern w:val="0"/>
          <w:sz w:val="22"/>
        </w:rPr>
        <w:t>[1]</w:t>
      </w:r>
      <w:r w:rsidR="00BE5881">
        <w:rPr>
          <w:rFonts w:ascii="Times New Roman" w:hAnsi="Times New Roman"/>
          <w:kern w:val="0"/>
          <w:sz w:val="22"/>
        </w:rPr>
        <w:t>-</w:t>
      </w:r>
      <w:r>
        <w:rPr>
          <w:rFonts w:ascii="Times New Roman" w:hAnsi="Times New Roman"/>
          <w:kern w:val="0"/>
          <w:sz w:val="22"/>
        </w:rPr>
        <w:t>[</w:t>
      </w:r>
      <w:r w:rsidR="00BE5881">
        <w:rPr>
          <w:rFonts w:ascii="Times New Roman" w:hAnsi="Times New Roman"/>
          <w:kern w:val="0"/>
          <w:sz w:val="22"/>
        </w:rPr>
        <w:t>3</w:t>
      </w:r>
      <w:r>
        <w:rPr>
          <w:rFonts w:ascii="Times New Roman" w:hAnsi="Times New Roman"/>
          <w:kern w:val="0"/>
          <w:sz w:val="22"/>
        </w:rPr>
        <w:t>]</w:t>
      </w:r>
      <w:r w:rsidR="00D76D4F">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E637D3" w:rsidRPr="009B6F4A" w14:paraId="6996770F" w14:textId="77777777" w:rsidTr="00F919E0">
        <w:trPr>
          <w:trHeight w:val="629"/>
        </w:trPr>
        <w:tc>
          <w:tcPr>
            <w:tcW w:w="9736" w:type="dxa"/>
            <w:vAlign w:val="center"/>
          </w:tcPr>
          <w:p w14:paraId="33ECFCC8" w14:textId="77777777" w:rsidR="00492014" w:rsidRPr="00492014" w:rsidRDefault="00492014" w:rsidP="00492014">
            <w:pPr>
              <w:pStyle w:val="a1"/>
              <w:spacing w:after="0"/>
              <w:rPr>
                <w:rFonts w:eastAsia="맑은 고딕"/>
                <w:b/>
                <w:i/>
                <w:u w:val="single"/>
                <w:lang w:val="en-US" w:eastAsia="ko-KR"/>
              </w:rPr>
            </w:pPr>
            <w:r w:rsidRPr="00492014">
              <w:rPr>
                <w:rFonts w:eastAsia="맑은 고딕"/>
                <w:b/>
                <w:i/>
                <w:u w:val="single"/>
                <w:lang w:val="en-US" w:eastAsia="ko-KR"/>
              </w:rPr>
              <w:t>Agreements at RAN1 #88bis:</w:t>
            </w:r>
          </w:p>
          <w:p w14:paraId="291D69C5" w14:textId="64120A70" w:rsidR="00492014" w:rsidRPr="00492014" w:rsidRDefault="00492014" w:rsidP="00492014">
            <w:pPr>
              <w:pStyle w:val="a1"/>
              <w:numPr>
                <w:ilvl w:val="0"/>
                <w:numId w:val="14"/>
              </w:numPr>
              <w:spacing w:after="0"/>
              <w:ind w:hanging="331"/>
              <w:jc w:val="both"/>
              <w:rPr>
                <w:rFonts w:eastAsia="맑은 고딕"/>
                <w:i/>
                <w:lang w:val="en-US" w:eastAsia="ko-KR"/>
              </w:rPr>
            </w:pPr>
            <w:r w:rsidRPr="00492014">
              <w:rPr>
                <w:rFonts w:eastAsia="맑은 고딕"/>
                <w:i/>
                <w:lang w:val="en-US" w:eastAsia="ko-KR"/>
              </w:rPr>
              <w:t>For 1-symbol PUCCH without SR with 1 or 2 bit(s) UCI payload size, RAN1 will select one from the following options.</w:t>
            </w:r>
          </w:p>
          <w:p w14:paraId="686F65FB" w14:textId="183F5A84" w:rsidR="00492014" w:rsidRPr="00492014" w:rsidRDefault="00492014" w:rsidP="00492014">
            <w:pPr>
              <w:pStyle w:val="a1"/>
              <w:numPr>
                <w:ilvl w:val="1"/>
                <w:numId w:val="14"/>
              </w:numPr>
              <w:spacing w:after="0"/>
              <w:ind w:left="924" w:hanging="357"/>
              <w:jc w:val="both"/>
              <w:rPr>
                <w:rFonts w:eastAsia="맑은 고딕"/>
                <w:i/>
                <w:lang w:val="en-US" w:eastAsia="ko-KR"/>
              </w:rPr>
            </w:pPr>
            <w:r w:rsidRPr="00492014">
              <w:rPr>
                <w:rFonts w:eastAsia="맑은 고딕"/>
                <w:i/>
                <w:lang w:val="en-US" w:eastAsia="ko-KR"/>
              </w:rPr>
              <w:t>Option 1: RS and UCI are multiplexed by FDM manner in the OFDM symbol</w:t>
            </w:r>
          </w:p>
          <w:p w14:paraId="14A84FF6" w14:textId="78305883" w:rsidR="00492014" w:rsidRPr="00492014" w:rsidRDefault="00492014" w:rsidP="00492014">
            <w:pPr>
              <w:pStyle w:val="a1"/>
              <w:numPr>
                <w:ilvl w:val="2"/>
                <w:numId w:val="14"/>
              </w:numPr>
              <w:spacing w:after="0"/>
              <w:ind w:left="1491" w:hanging="357"/>
              <w:jc w:val="both"/>
              <w:rPr>
                <w:rFonts w:eastAsia="맑은 고딕"/>
                <w:i/>
                <w:lang w:val="en-US" w:eastAsia="ko-KR"/>
              </w:rPr>
            </w:pPr>
            <w:r w:rsidRPr="00492014">
              <w:rPr>
                <w:rFonts w:eastAsia="맑은 고딕"/>
                <w:i/>
                <w:lang w:val="en-US" w:eastAsia="ko-KR"/>
              </w:rPr>
              <w:t>UCI can be sequence</w:t>
            </w:r>
          </w:p>
          <w:p w14:paraId="18105AEC" w14:textId="03044781" w:rsidR="00492014" w:rsidRPr="00492014" w:rsidRDefault="00492014" w:rsidP="00492014">
            <w:pPr>
              <w:pStyle w:val="a1"/>
              <w:numPr>
                <w:ilvl w:val="2"/>
                <w:numId w:val="14"/>
              </w:numPr>
              <w:spacing w:after="0"/>
              <w:ind w:left="1491" w:hanging="357"/>
              <w:jc w:val="both"/>
              <w:rPr>
                <w:rFonts w:eastAsia="맑은 고딕"/>
                <w:i/>
                <w:lang w:val="en-US" w:eastAsia="ko-KR"/>
              </w:rPr>
            </w:pPr>
            <w:r w:rsidRPr="00492014">
              <w:rPr>
                <w:rFonts w:eastAsia="맑은 고딕"/>
                <w:i/>
                <w:lang w:val="en-US" w:eastAsia="ko-KR"/>
              </w:rPr>
              <w:t>FFS: low PAPR design is applied</w:t>
            </w:r>
          </w:p>
          <w:p w14:paraId="467CDF4F" w14:textId="71527A7B" w:rsidR="00492014" w:rsidRPr="00492014" w:rsidRDefault="00492014" w:rsidP="00492014">
            <w:pPr>
              <w:pStyle w:val="a1"/>
              <w:numPr>
                <w:ilvl w:val="1"/>
                <w:numId w:val="14"/>
              </w:numPr>
              <w:spacing w:after="0"/>
              <w:ind w:left="924" w:hanging="357"/>
              <w:jc w:val="both"/>
              <w:rPr>
                <w:rFonts w:eastAsia="맑은 고딕"/>
                <w:i/>
                <w:lang w:val="en-US" w:eastAsia="ko-KR"/>
              </w:rPr>
            </w:pPr>
            <w:r w:rsidRPr="00492014">
              <w:rPr>
                <w:rFonts w:eastAsia="맑은 고딕"/>
                <w:i/>
                <w:lang w:val="en-US" w:eastAsia="ko-KR"/>
              </w:rPr>
              <w:t>Option 4: Sequence selection with low PAPR</w:t>
            </w:r>
          </w:p>
          <w:p w14:paraId="3F8FAFCB" w14:textId="78A1C6BF" w:rsidR="00492014" w:rsidRPr="00492014" w:rsidRDefault="00492014" w:rsidP="00492014">
            <w:pPr>
              <w:pStyle w:val="a1"/>
              <w:numPr>
                <w:ilvl w:val="1"/>
                <w:numId w:val="14"/>
              </w:numPr>
              <w:spacing w:after="0"/>
              <w:ind w:left="924" w:hanging="357"/>
              <w:jc w:val="both"/>
              <w:rPr>
                <w:rFonts w:eastAsia="맑은 고딕"/>
                <w:i/>
                <w:lang w:val="en-US" w:eastAsia="ko-KR"/>
              </w:rPr>
            </w:pPr>
            <w:r w:rsidRPr="00492014">
              <w:rPr>
                <w:rFonts w:eastAsia="맑은 고딕"/>
                <w:i/>
                <w:lang w:val="en-US" w:eastAsia="ko-KR"/>
              </w:rPr>
              <w:t>FFS following cases:</w:t>
            </w:r>
          </w:p>
          <w:p w14:paraId="0657CD46" w14:textId="56218AC6" w:rsidR="00492014" w:rsidRPr="00492014" w:rsidRDefault="00492014" w:rsidP="00492014">
            <w:pPr>
              <w:pStyle w:val="a1"/>
              <w:numPr>
                <w:ilvl w:val="2"/>
                <w:numId w:val="14"/>
              </w:numPr>
              <w:spacing w:after="0"/>
              <w:ind w:left="1491" w:hanging="357"/>
              <w:jc w:val="both"/>
              <w:rPr>
                <w:rFonts w:eastAsia="맑은 고딕"/>
                <w:i/>
                <w:lang w:val="en-US" w:eastAsia="ko-KR"/>
              </w:rPr>
            </w:pPr>
            <w:r w:rsidRPr="00492014">
              <w:rPr>
                <w:rFonts w:eastAsia="맑은 고딕"/>
                <w:i/>
                <w:lang w:val="en-US" w:eastAsia="ko-KR"/>
              </w:rPr>
              <w:t>If SR only</w:t>
            </w:r>
          </w:p>
          <w:p w14:paraId="716AB7B1" w14:textId="220F3816" w:rsidR="00492014" w:rsidRPr="00492014" w:rsidRDefault="00492014" w:rsidP="00492014">
            <w:pPr>
              <w:pStyle w:val="a1"/>
              <w:numPr>
                <w:ilvl w:val="2"/>
                <w:numId w:val="14"/>
              </w:numPr>
              <w:spacing w:after="0"/>
              <w:ind w:left="1491" w:hanging="357"/>
              <w:jc w:val="both"/>
              <w:rPr>
                <w:rFonts w:eastAsia="맑은 고딕"/>
                <w:i/>
                <w:lang w:val="en-US" w:eastAsia="ko-KR"/>
              </w:rPr>
            </w:pPr>
            <w:r w:rsidRPr="00492014">
              <w:rPr>
                <w:rFonts w:eastAsia="맑은 고딕"/>
                <w:i/>
                <w:lang w:val="en-US" w:eastAsia="ko-KR"/>
              </w:rPr>
              <w:t>If with SR + other UCI;</w:t>
            </w:r>
          </w:p>
          <w:p w14:paraId="2615E329" w14:textId="1696F448" w:rsidR="00492014" w:rsidRPr="00492014" w:rsidRDefault="00492014" w:rsidP="00492014">
            <w:pPr>
              <w:pStyle w:val="a1"/>
              <w:numPr>
                <w:ilvl w:val="2"/>
                <w:numId w:val="14"/>
              </w:numPr>
              <w:spacing w:after="0"/>
              <w:ind w:left="1491" w:hanging="357"/>
              <w:jc w:val="both"/>
              <w:rPr>
                <w:rFonts w:eastAsia="맑은 고딕"/>
                <w:i/>
                <w:lang w:val="en-US" w:eastAsia="ko-KR"/>
              </w:rPr>
            </w:pPr>
            <w:r w:rsidRPr="00492014">
              <w:rPr>
                <w:rFonts w:eastAsia="맑은 고딕"/>
                <w:i/>
                <w:lang w:val="en-US" w:eastAsia="ko-KR"/>
              </w:rPr>
              <w:t xml:space="preserve">This does not imply the necessity of special SR design </w:t>
            </w:r>
          </w:p>
          <w:p w14:paraId="40F63201" w14:textId="77777777" w:rsidR="00492014" w:rsidRPr="00F919E0" w:rsidRDefault="00492014" w:rsidP="00492014">
            <w:pPr>
              <w:pStyle w:val="a1"/>
              <w:numPr>
                <w:ilvl w:val="2"/>
                <w:numId w:val="14"/>
              </w:numPr>
              <w:spacing w:after="0"/>
              <w:ind w:left="1491" w:hanging="357"/>
              <w:jc w:val="both"/>
              <w:rPr>
                <w:rFonts w:eastAsia="맑은 고딕"/>
                <w:lang w:val="en-US" w:eastAsia="ko-KR"/>
              </w:rPr>
            </w:pPr>
            <w:r w:rsidRPr="00492014">
              <w:rPr>
                <w:rFonts w:eastAsia="맑은 고딕"/>
                <w:i/>
                <w:lang w:val="en-US" w:eastAsia="ko-KR"/>
              </w:rPr>
              <w:t>FFS whether the design may or may not depend on the frequency range</w:t>
            </w:r>
          </w:p>
          <w:p w14:paraId="1DEA6A76" w14:textId="58E2BF19" w:rsidR="00F919E0" w:rsidRPr="00F919E0" w:rsidRDefault="00F919E0" w:rsidP="00F919E0">
            <w:pPr>
              <w:pStyle w:val="a1"/>
              <w:numPr>
                <w:ilvl w:val="0"/>
                <w:numId w:val="14"/>
              </w:numPr>
              <w:spacing w:after="0"/>
              <w:ind w:hanging="331"/>
              <w:jc w:val="both"/>
              <w:rPr>
                <w:rFonts w:eastAsia="맑은 고딕"/>
                <w:i/>
                <w:lang w:val="en-US" w:eastAsia="ko-KR"/>
              </w:rPr>
            </w:pPr>
            <w:r w:rsidRPr="00F919E0">
              <w:rPr>
                <w:rFonts w:eastAsia="맑은 고딕"/>
                <w:i/>
                <w:lang w:val="en-US" w:eastAsia="ko-KR"/>
              </w:rPr>
              <w:t>For 2-symbol NR-PUCCH, following options are considered (including possible down-selection)</w:t>
            </w:r>
          </w:p>
          <w:p w14:paraId="4502F520" w14:textId="3BCD3782" w:rsidR="00F919E0" w:rsidRPr="00F919E0" w:rsidRDefault="00F919E0" w:rsidP="00F919E0">
            <w:pPr>
              <w:pStyle w:val="a1"/>
              <w:numPr>
                <w:ilvl w:val="1"/>
                <w:numId w:val="14"/>
              </w:numPr>
              <w:spacing w:after="0"/>
              <w:ind w:left="924" w:hanging="357"/>
              <w:jc w:val="both"/>
              <w:rPr>
                <w:rFonts w:eastAsia="맑은 고딕"/>
                <w:i/>
                <w:lang w:val="en-US" w:eastAsia="ko-KR"/>
              </w:rPr>
            </w:pPr>
            <w:r w:rsidRPr="00F919E0">
              <w:rPr>
                <w:rFonts w:eastAsia="맑은 고딕"/>
                <w:i/>
                <w:lang w:val="en-US" w:eastAsia="ko-KR"/>
              </w:rPr>
              <w:t>Option 1: 2-symbol NR-PUCCH is composed of two 1-symbol NR-PUCCHs conveying the same UCI.</w:t>
            </w:r>
          </w:p>
          <w:p w14:paraId="1D82B8AD" w14:textId="3C85932F" w:rsidR="00F919E0" w:rsidRPr="00F919E0" w:rsidRDefault="00F919E0" w:rsidP="00F919E0">
            <w:pPr>
              <w:pStyle w:val="a1"/>
              <w:numPr>
                <w:ilvl w:val="2"/>
                <w:numId w:val="14"/>
              </w:numPr>
              <w:spacing w:after="0"/>
              <w:ind w:left="1491" w:hanging="357"/>
              <w:jc w:val="both"/>
              <w:rPr>
                <w:rFonts w:eastAsia="맑은 고딕"/>
                <w:i/>
                <w:lang w:val="en-US" w:eastAsia="ko-KR"/>
              </w:rPr>
            </w:pPr>
            <w:r w:rsidRPr="00F919E0">
              <w:rPr>
                <w:rFonts w:eastAsia="맑은 고딕"/>
                <w:i/>
                <w:lang w:val="en-US" w:eastAsia="ko-KR"/>
              </w:rPr>
              <w:t>1-1: Same UCI is repeated across the symbols using repetition of a 1-symbol NR-PUCCH.</w:t>
            </w:r>
          </w:p>
          <w:p w14:paraId="3AF3757A" w14:textId="6B6C5653" w:rsidR="00F919E0" w:rsidRPr="00F919E0" w:rsidRDefault="00F919E0" w:rsidP="00F919E0">
            <w:pPr>
              <w:pStyle w:val="a1"/>
              <w:numPr>
                <w:ilvl w:val="2"/>
                <w:numId w:val="14"/>
              </w:numPr>
              <w:spacing w:after="0"/>
              <w:ind w:left="1491" w:hanging="357"/>
              <w:jc w:val="both"/>
              <w:rPr>
                <w:rFonts w:eastAsia="맑은 고딕"/>
                <w:i/>
                <w:lang w:val="en-US" w:eastAsia="ko-KR"/>
              </w:rPr>
            </w:pPr>
            <w:r w:rsidRPr="00F919E0">
              <w:rPr>
                <w:rFonts w:eastAsia="맑은 고딕"/>
                <w:i/>
                <w:lang w:val="en-US" w:eastAsia="ko-KR"/>
              </w:rPr>
              <w:t>1-2: UCI is encoded and the encoded UCI bits are distributed across the symbols.</w:t>
            </w:r>
          </w:p>
          <w:p w14:paraId="28EE9EBE" w14:textId="6A8BBEEF" w:rsidR="00F919E0" w:rsidRPr="00F919E0" w:rsidRDefault="00F919E0" w:rsidP="00F919E0">
            <w:pPr>
              <w:pStyle w:val="a1"/>
              <w:numPr>
                <w:ilvl w:val="1"/>
                <w:numId w:val="14"/>
              </w:numPr>
              <w:spacing w:after="0"/>
              <w:ind w:left="924" w:hanging="357"/>
              <w:jc w:val="both"/>
              <w:rPr>
                <w:rFonts w:eastAsia="맑은 고딕"/>
                <w:i/>
                <w:lang w:val="en-US" w:eastAsia="ko-KR"/>
              </w:rPr>
            </w:pPr>
            <w:r w:rsidRPr="00F919E0">
              <w:rPr>
                <w:rFonts w:eastAsia="맑은 고딕"/>
                <w:i/>
                <w:lang w:val="en-US" w:eastAsia="ko-KR"/>
              </w:rPr>
              <w:t>Option 2: 2-symbol NR-PUCCH is composed of two symbols conveying different UCIs.</w:t>
            </w:r>
          </w:p>
          <w:p w14:paraId="654C9532" w14:textId="724BC576" w:rsidR="00F919E0" w:rsidRPr="00F919E0" w:rsidRDefault="00F919E0" w:rsidP="00F919E0">
            <w:pPr>
              <w:pStyle w:val="a1"/>
              <w:numPr>
                <w:ilvl w:val="2"/>
                <w:numId w:val="14"/>
              </w:numPr>
              <w:spacing w:after="0"/>
              <w:ind w:left="1491" w:hanging="357"/>
              <w:jc w:val="both"/>
              <w:rPr>
                <w:rFonts w:eastAsia="맑은 고딕"/>
                <w:i/>
                <w:lang w:val="en-US" w:eastAsia="ko-KR"/>
              </w:rPr>
            </w:pPr>
            <w:r w:rsidRPr="00F919E0">
              <w:rPr>
                <w:rFonts w:eastAsia="맑은 고딕"/>
                <w:i/>
                <w:lang w:val="en-US" w:eastAsia="ko-KR"/>
              </w:rPr>
              <w:t>E.g., time-sensitive UCI (e.g., HARQ-ACK) is in the second symbol.</w:t>
            </w:r>
          </w:p>
          <w:p w14:paraId="595B5F66" w14:textId="2EAC7DFF" w:rsidR="00F919E0" w:rsidRPr="00F919E0" w:rsidRDefault="00F919E0" w:rsidP="00F919E0">
            <w:pPr>
              <w:pStyle w:val="a1"/>
              <w:numPr>
                <w:ilvl w:val="0"/>
                <w:numId w:val="14"/>
              </w:numPr>
              <w:spacing w:after="0"/>
              <w:ind w:hanging="331"/>
              <w:jc w:val="both"/>
              <w:rPr>
                <w:rFonts w:eastAsia="맑은 고딕"/>
                <w:i/>
                <w:lang w:val="en-US" w:eastAsia="ko-KR"/>
              </w:rPr>
            </w:pPr>
            <w:r w:rsidRPr="00F919E0">
              <w:rPr>
                <w:rFonts w:eastAsia="맑은 고딕"/>
                <w:i/>
                <w:lang w:val="en-US" w:eastAsia="ko-KR"/>
              </w:rPr>
              <w:t>Two NR-PUCCHs can be transmitted from one UE on the same slot in TDM manner.</w:t>
            </w:r>
          </w:p>
          <w:p w14:paraId="2167B27C" w14:textId="6BFD8C52" w:rsidR="00F919E0" w:rsidRPr="00F919E0" w:rsidRDefault="00F919E0" w:rsidP="00F919E0">
            <w:pPr>
              <w:pStyle w:val="a1"/>
              <w:numPr>
                <w:ilvl w:val="1"/>
                <w:numId w:val="14"/>
              </w:numPr>
              <w:spacing w:after="0"/>
              <w:ind w:left="924" w:hanging="357"/>
              <w:jc w:val="both"/>
              <w:rPr>
                <w:rFonts w:eastAsia="맑은 고딕"/>
                <w:i/>
                <w:lang w:val="en-US" w:eastAsia="ko-KR"/>
              </w:rPr>
            </w:pPr>
            <w:r w:rsidRPr="00F919E0">
              <w:rPr>
                <w:rFonts w:eastAsia="맑은 고딕"/>
                <w:i/>
                <w:lang w:val="en-US" w:eastAsia="ko-KR"/>
              </w:rPr>
              <w:t>The two NR-PUCCHs can be short-PUCCH.</w:t>
            </w:r>
          </w:p>
          <w:p w14:paraId="2236FE23" w14:textId="78FD1DBF" w:rsidR="00F919E0" w:rsidRPr="00F919E0" w:rsidRDefault="00F919E0" w:rsidP="00F919E0">
            <w:pPr>
              <w:pStyle w:val="a1"/>
              <w:numPr>
                <w:ilvl w:val="1"/>
                <w:numId w:val="14"/>
              </w:numPr>
              <w:spacing w:after="0"/>
              <w:ind w:left="924" w:hanging="357"/>
              <w:jc w:val="both"/>
              <w:rPr>
                <w:rFonts w:eastAsia="맑은 고딕"/>
                <w:i/>
                <w:lang w:val="en-US" w:eastAsia="ko-KR"/>
              </w:rPr>
            </w:pPr>
            <w:r w:rsidRPr="00F919E0">
              <w:rPr>
                <w:rFonts w:eastAsia="맑은 고딕"/>
                <w:i/>
                <w:lang w:val="en-US" w:eastAsia="ko-KR"/>
              </w:rPr>
              <w:t>The two NR-PUCCHs can be long-PUCCH + short-PUCCH.</w:t>
            </w:r>
          </w:p>
          <w:p w14:paraId="32C05C4F" w14:textId="216B2140" w:rsidR="00F919E0" w:rsidRPr="00F919E0" w:rsidRDefault="00F919E0" w:rsidP="00F919E0">
            <w:pPr>
              <w:pStyle w:val="a1"/>
              <w:numPr>
                <w:ilvl w:val="1"/>
                <w:numId w:val="14"/>
              </w:numPr>
              <w:spacing w:after="0"/>
              <w:ind w:left="924" w:hanging="357"/>
              <w:jc w:val="both"/>
              <w:rPr>
                <w:rFonts w:eastAsia="맑은 고딕"/>
                <w:i/>
                <w:lang w:val="en-US" w:eastAsia="ko-KR"/>
              </w:rPr>
            </w:pPr>
            <w:r w:rsidRPr="00F919E0">
              <w:rPr>
                <w:rFonts w:eastAsia="맑은 고딕"/>
                <w:i/>
                <w:lang w:val="en-US" w:eastAsia="ko-KR"/>
              </w:rPr>
              <w:t>FFS whether or not to have the two NR-PUCCHs as long-PUCCH + long-PUCCH</w:t>
            </w:r>
          </w:p>
          <w:p w14:paraId="18A20324" w14:textId="25E74747" w:rsidR="00F919E0" w:rsidRPr="00F919E0" w:rsidRDefault="00F919E0" w:rsidP="00F919E0">
            <w:pPr>
              <w:pStyle w:val="a1"/>
              <w:numPr>
                <w:ilvl w:val="1"/>
                <w:numId w:val="14"/>
              </w:numPr>
              <w:spacing w:after="0"/>
              <w:ind w:left="924" w:hanging="357"/>
              <w:jc w:val="both"/>
              <w:rPr>
                <w:rFonts w:eastAsia="맑은 고딕"/>
                <w:i/>
                <w:lang w:val="en-US" w:eastAsia="ko-KR"/>
              </w:rPr>
            </w:pPr>
            <w:r w:rsidRPr="00F919E0">
              <w:rPr>
                <w:rFonts w:eastAsia="맑은 고딕"/>
                <w:i/>
                <w:lang w:val="en-US" w:eastAsia="ko-KR"/>
              </w:rPr>
              <w:t>FFS: other multiplexing scheme(s) between the two NR-PUCCHs</w:t>
            </w:r>
          </w:p>
          <w:p w14:paraId="20084C7C" w14:textId="77777777" w:rsidR="00492014" w:rsidRPr="00A31315" w:rsidRDefault="00F919E0" w:rsidP="00F919E0">
            <w:pPr>
              <w:pStyle w:val="a1"/>
              <w:numPr>
                <w:ilvl w:val="1"/>
                <w:numId w:val="14"/>
              </w:numPr>
              <w:spacing w:after="0"/>
              <w:ind w:left="924" w:hanging="357"/>
              <w:jc w:val="both"/>
              <w:rPr>
                <w:rFonts w:eastAsia="맑은 고딕"/>
                <w:lang w:val="en-US" w:eastAsia="ko-KR"/>
              </w:rPr>
            </w:pPr>
            <w:r w:rsidRPr="00F919E0">
              <w:rPr>
                <w:rFonts w:eastAsia="맑은 고딕"/>
                <w:i/>
                <w:lang w:val="en-US" w:eastAsia="ko-KR"/>
              </w:rPr>
              <w:t>FFS the case of more than 2 NR-PUCCHs in one slot from a UE (if more than 2, only short-PUCCHs)</w:t>
            </w:r>
          </w:p>
          <w:p w14:paraId="1B88316F" w14:textId="29FEE28A" w:rsidR="009078C6" w:rsidRPr="00492014" w:rsidRDefault="009078C6" w:rsidP="009078C6">
            <w:pPr>
              <w:pStyle w:val="a1"/>
              <w:spacing w:after="0"/>
              <w:rPr>
                <w:rFonts w:eastAsia="맑은 고딕"/>
                <w:b/>
                <w:i/>
                <w:u w:val="single"/>
                <w:lang w:val="en-US" w:eastAsia="ko-KR"/>
              </w:rPr>
            </w:pPr>
            <w:r w:rsidRPr="00492014">
              <w:rPr>
                <w:rFonts w:eastAsia="맑은 고딕"/>
                <w:b/>
                <w:i/>
                <w:u w:val="single"/>
                <w:lang w:val="en-US" w:eastAsia="ko-KR"/>
              </w:rPr>
              <w:t>Agreements at RAN1 #8</w:t>
            </w:r>
            <w:r>
              <w:rPr>
                <w:rFonts w:eastAsia="맑은 고딕"/>
                <w:b/>
                <w:i/>
                <w:u w:val="single"/>
                <w:lang w:val="en-US" w:eastAsia="ko-KR"/>
              </w:rPr>
              <w:t>9</w:t>
            </w:r>
            <w:r w:rsidRPr="00492014">
              <w:rPr>
                <w:rFonts w:eastAsia="맑은 고딕"/>
                <w:b/>
                <w:i/>
                <w:u w:val="single"/>
                <w:lang w:val="en-US" w:eastAsia="ko-KR"/>
              </w:rPr>
              <w:t>:</w:t>
            </w:r>
          </w:p>
          <w:p w14:paraId="44A53187" w14:textId="175046D3" w:rsidR="009078C6" w:rsidRPr="00A31315" w:rsidRDefault="009078C6" w:rsidP="00A31315">
            <w:pPr>
              <w:pStyle w:val="a1"/>
              <w:numPr>
                <w:ilvl w:val="0"/>
                <w:numId w:val="14"/>
              </w:numPr>
              <w:spacing w:after="0"/>
              <w:ind w:hanging="331"/>
              <w:jc w:val="both"/>
              <w:rPr>
                <w:rFonts w:eastAsia="맑은 고딕"/>
                <w:i/>
                <w:lang w:val="en-US" w:eastAsia="ko-KR"/>
              </w:rPr>
            </w:pPr>
            <w:r w:rsidRPr="00A31315">
              <w:rPr>
                <w:rFonts w:eastAsia="맑은 고딕"/>
                <w:i/>
                <w:lang w:val="en-US" w:eastAsia="ko-KR"/>
              </w:rPr>
              <w:t>For 2-symbol NR-PUCCH</w:t>
            </w:r>
          </w:p>
          <w:p w14:paraId="1069E6AE" w14:textId="315EB723" w:rsidR="009078C6" w:rsidRPr="00A31315" w:rsidRDefault="009078C6" w:rsidP="00A31315">
            <w:pPr>
              <w:pStyle w:val="a1"/>
              <w:numPr>
                <w:ilvl w:val="1"/>
                <w:numId w:val="14"/>
              </w:numPr>
              <w:spacing w:after="0"/>
              <w:ind w:left="924" w:hanging="357"/>
              <w:jc w:val="both"/>
              <w:rPr>
                <w:rFonts w:eastAsia="맑은 고딕"/>
                <w:i/>
                <w:lang w:val="en-US" w:eastAsia="ko-KR"/>
              </w:rPr>
            </w:pPr>
            <w:r w:rsidRPr="00A54529">
              <w:rPr>
                <w:rFonts w:eastAsia="맑은 고딕"/>
                <w:i/>
                <w:lang w:val="en-US" w:eastAsia="ko-KR"/>
              </w:rPr>
              <w:t>Option</w:t>
            </w:r>
            <w:r w:rsidRPr="00A31315">
              <w:rPr>
                <w:rFonts w:eastAsia="맑은 고딕"/>
                <w:i/>
                <w:lang w:val="en-US" w:eastAsia="ko-KR"/>
              </w:rPr>
              <w:t xml:space="preserve"> 1-1 is supported for sending UCI with up to 2 bits.</w:t>
            </w:r>
          </w:p>
          <w:p w14:paraId="49C3647F" w14:textId="27CD8CDA" w:rsidR="009078C6" w:rsidRPr="00A31315" w:rsidRDefault="009078C6" w:rsidP="00A31315">
            <w:pPr>
              <w:pStyle w:val="a1"/>
              <w:numPr>
                <w:ilvl w:val="2"/>
                <w:numId w:val="14"/>
              </w:numPr>
              <w:spacing w:after="0"/>
              <w:ind w:left="1491" w:hanging="357"/>
              <w:jc w:val="both"/>
              <w:rPr>
                <w:rFonts w:eastAsia="맑은 고딕"/>
                <w:i/>
                <w:lang w:val="en-US" w:eastAsia="ko-KR"/>
              </w:rPr>
            </w:pPr>
            <w:r w:rsidRPr="00A31315">
              <w:rPr>
                <w:rFonts w:eastAsia="맑은 고딕"/>
                <w:i/>
                <w:lang w:val="en-US" w:eastAsia="ko-KR"/>
              </w:rPr>
              <w:t>Note that sequence hopping is not precluded for option 1-1</w:t>
            </w:r>
          </w:p>
          <w:p w14:paraId="67F33A52" w14:textId="6A77AD54" w:rsidR="009078C6" w:rsidRPr="00A31315" w:rsidRDefault="009078C6" w:rsidP="00A31315">
            <w:pPr>
              <w:pStyle w:val="a1"/>
              <w:numPr>
                <w:ilvl w:val="1"/>
                <w:numId w:val="14"/>
              </w:numPr>
              <w:spacing w:after="0"/>
              <w:ind w:left="924" w:hanging="357"/>
              <w:jc w:val="both"/>
              <w:rPr>
                <w:rFonts w:eastAsia="맑은 고딕"/>
                <w:i/>
                <w:lang w:val="en-US" w:eastAsia="ko-KR"/>
              </w:rPr>
            </w:pPr>
            <w:r w:rsidRPr="00A31315">
              <w:rPr>
                <w:rFonts w:eastAsia="맑은 고딕"/>
                <w:i/>
                <w:lang w:val="en-US" w:eastAsia="ko-KR"/>
              </w:rPr>
              <w:t>FFS method for sending UCI with more than 2 bits</w:t>
            </w:r>
          </w:p>
          <w:p w14:paraId="791141FD" w14:textId="557EF124" w:rsidR="009078C6" w:rsidRPr="00A31315" w:rsidRDefault="009078C6" w:rsidP="00A31315">
            <w:pPr>
              <w:pStyle w:val="a1"/>
              <w:numPr>
                <w:ilvl w:val="1"/>
                <w:numId w:val="14"/>
              </w:numPr>
              <w:spacing w:after="0"/>
              <w:ind w:left="924" w:hanging="357"/>
              <w:jc w:val="both"/>
              <w:rPr>
                <w:rFonts w:eastAsia="맑은 고딕"/>
                <w:i/>
                <w:lang w:val="en-US" w:eastAsia="ko-KR"/>
              </w:rPr>
            </w:pPr>
            <w:r w:rsidRPr="00A54529">
              <w:rPr>
                <w:rFonts w:eastAsia="맑은 고딕"/>
                <w:i/>
                <w:lang w:val="en-US" w:eastAsia="ko-KR"/>
              </w:rPr>
              <w:t>Option</w:t>
            </w:r>
            <w:r w:rsidRPr="00A31315">
              <w:rPr>
                <w:rFonts w:eastAsia="맑은 고딕"/>
                <w:i/>
                <w:lang w:val="en-US" w:eastAsia="ko-KR"/>
              </w:rPr>
              <w:t xml:space="preserve"> 2 is not supported.</w:t>
            </w:r>
          </w:p>
          <w:p w14:paraId="78053ED1" w14:textId="689A23D5" w:rsidR="009078C6" w:rsidRPr="00A31315" w:rsidRDefault="009078C6" w:rsidP="00A31315">
            <w:pPr>
              <w:pStyle w:val="a1"/>
              <w:numPr>
                <w:ilvl w:val="2"/>
                <w:numId w:val="14"/>
              </w:numPr>
              <w:spacing w:after="0"/>
              <w:ind w:left="1491" w:hanging="357"/>
              <w:jc w:val="both"/>
              <w:rPr>
                <w:rFonts w:eastAsia="맑은 고딕"/>
                <w:i/>
                <w:lang w:val="en-US" w:eastAsia="ko-KR"/>
              </w:rPr>
            </w:pPr>
            <w:r w:rsidRPr="00A31315">
              <w:rPr>
                <w:rFonts w:eastAsia="맑은 고딕"/>
                <w:i/>
                <w:lang w:val="en-US" w:eastAsia="ko-KR"/>
              </w:rPr>
              <w:t>Note: The functionality of option 2 can be achieved by two 1-symbol short PUCCHs transmitted on one slot in TDM manner (as already agreed in RAN1 #88bis meeting) and therefore it is considered as not necessary to introduce option 2.</w:t>
            </w:r>
          </w:p>
          <w:p w14:paraId="679E27B1" w14:textId="77777777" w:rsidR="009078C6" w:rsidRPr="00A31315" w:rsidRDefault="009078C6" w:rsidP="00A31315">
            <w:pPr>
              <w:pStyle w:val="a1"/>
              <w:numPr>
                <w:ilvl w:val="0"/>
                <w:numId w:val="14"/>
              </w:numPr>
              <w:spacing w:after="0"/>
              <w:ind w:hanging="331"/>
              <w:jc w:val="both"/>
              <w:rPr>
                <w:rFonts w:eastAsia="맑은 고딕"/>
                <w:i/>
                <w:lang w:eastAsia="ko-KR"/>
              </w:rPr>
            </w:pPr>
            <w:r w:rsidRPr="00A31315">
              <w:rPr>
                <w:rFonts w:eastAsia="맑은 고딕"/>
                <w:i/>
                <w:lang w:val="en-US" w:eastAsia="ko-KR"/>
              </w:rPr>
              <w:t>For 2-symbol NR-PUCCH, frequency hopping is supported at least for localized (contiguous) PRB allocation in each symbol</w:t>
            </w:r>
          </w:p>
          <w:p w14:paraId="18F01053" w14:textId="1EE2754F" w:rsidR="009078C6" w:rsidRDefault="009078C6" w:rsidP="00A54529">
            <w:pPr>
              <w:pStyle w:val="a1"/>
              <w:numPr>
                <w:ilvl w:val="1"/>
                <w:numId w:val="14"/>
              </w:numPr>
              <w:spacing w:after="0"/>
              <w:ind w:left="924" w:hanging="357"/>
              <w:jc w:val="both"/>
              <w:rPr>
                <w:rFonts w:eastAsia="맑은 고딕"/>
                <w:i/>
                <w:lang w:val="en-US" w:eastAsia="ko-KR"/>
              </w:rPr>
            </w:pPr>
            <w:r w:rsidRPr="00A31315">
              <w:rPr>
                <w:rFonts w:eastAsia="맑은 고딕"/>
                <w:i/>
                <w:lang w:val="en-US" w:eastAsia="ko-KR"/>
              </w:rPr>
              <w:t>FFS for distributed (non-contiguous) PRB allocation</w:t>
            </w:r>
          </w:p>
          <w:p w14:paraId="159F6495" w14:textId="782A932C" w:rsidR="009B6F4A" w:rsidRPr="00492014" w:rsidRDefault="009B6F4A" w:rsidP="009B6F4A">
            <w:pPr>
              <w:pStyle w:val="a1"/>
              <w:spacing w:after="0"/>
              <w:rPr>
                <w:rFonts w:eastAsia="맑은 고딕"/>
                <w:b/>
                <w:i/>
                <w:u w:val="single"/>
                <w:lang w:val="en-US" w:eastAsia="ko-KR"/>
              </w:rPr>
            </w:pPr>
            <w:r w:rsidRPr="00492014">
              <w:rPr>
                <w:rFonts w:eastAsia="맑은 고딕"/>
                <w:b/>
                <w:i/>
                <w:u w:val="single"/>
                <w:lang w:val="en-US" w:eastAsia="ko-KR"/>
              </w:rPr>
              <w:t xml:space="preserve">Agreements at RAN1 </w:t>
            </w:r>
            <w:r>
              <w:rPr>
                <w:rFonts w:eastAsia="맑은 고딕"/>
                <w:b/>
                <w:i/>
                <w:u w:val="single"/>
                <w:lang w:val="en-US" w:eastAsia="ko-KR"/>
              </w:rPr>
              <w:t>NR Ad-hoc</w:t>
            </w:r>
            <w:r w:rsidRPr="00492014">
              <w:rPr>
                <w:rFonts w:eastAsia="맑은 고딕"/>
                <w:b/>
                <w:i/>
                <w:u w:val="single"/>
                <w:lang w:val="en-US" w:eastAsia="ko-KR"/>
              </w:rPr>
              <w:t>#</w:t>
            </w:r>
            <w:r>
              <w:rPr>
                <w:rFonts w:eastAsia="맑은 고딕"/>
                <w:b/>
                <w:i/>
                <w:u w:val="single"/>
                <w:lang w:val="en-US" w:eastAsia="ko-KR"/>
              </w:rPr>
              <w:t>2</w:t>
            </w:r>
            <w:r w:rsidRPr="00492014">
              <w:rPr>
                <w:rFonts w:eastAsia="맑은 고딕"/>
                <w:b/>
                <w:i/>
                <w:u w:val="single"/>
                <w:lang w:val="en-US" w:eastAsia="ko-KR"/>
              </w:rPr>
              <w:t>:</w:t>
            </w:r>
          </w:p>
          <w:p w14:paraId="6C73A4F4" w14:textId="77777777" w:rsidR="009B6F4A" w:rsidRPr="00E63F56" w:rsidRDefault="009B6F4A" w:rsidP="009B6F4A">
            <w:pPr>
              <w:pStyle w:val="a1"/>
              <w:numPr>
                <w:ilvl w:val="0"/>
                <w:numId w:val="14"/>
              </w:numPr>
              <w:spacing w:after="0"/>
              <w:ind w:hanging="331"/>
              <w:jc w:val="both"/>
              <w:rPr>
                <w:rFonts w:eastAsia="맑은 고딕"/>
                <w:b/>
                <w:i/>
                <w:u w:val="single"/>
                <w:lang w:val="en-US" w:eastAsia="ko-KR"/>
              </w:rPr>
            </w:pPr>
            <w:r w:rsidRPr="00E63F56">
              <w:rPr>
                <w:rFonts w:eastAsia="맑은 고딕"/>
                <w:b/>
                <w:i/>
                <w:u w:val="single"/>
                <w:lang w:val="en-US" w:eastAsia="ko-KR"/>
              </w:rPr>
              <w:t>Working assumption:</w:t>
            </w:r>
          </w:p>
          <w:p w14:paraId="2B8C041A" w14:textId="77777777" w:rsidR="009B6F4A" w:rsidRPr="009B6F4A" w:rsidRDefault="009B6F4A" w:rsidP="009B6F4A">
            <w:pPr>
              <w:pStyle w:val="a1"/>
              <w:numPr>
                <w:ilvl w:val="1"/>
                <w:numId w:val="14"/>
              </w:numPr>
              <w:spacing w:after="0"/>
              <w:ind w:left="924" w:hanging="357"/>
              <w:jc w:val="both"/>
              <w:rPr>
                <w:rFonts w:eastAsia="맑은 고딕"/>
                <w:i/>
                <w:lang w:val="en-US" w:eastAsia="ko-KR"/>
              </w:rPr>
            </w:pPr>
            <w:r w:rsidRPr="009B6F4A">
              <w:rPr>
                <w:rFonts w:eastAsia="맑은 고딕"/>
                <w:i/>
                <w:lang w:val="en-US" w:eastAsia="ko-KR"/>
              </w:rPr>
              <w:t>For short-PUCCH with UCI of up to 2 bits (with/without SR), option 4 is supported.</w:t>
            </w:r>
          </w:p>
          <w:p w14:paraId="7DBA27D1" w14:textId="143A225E" w:rsidR="009B6F4A" w:rsidRPr="009B6F4A" w:rsidRDefault="009B6F4A" w:rsidP="009B6F4A">
            <w:pPr>
              <w:pStyle w:val="a1"/>
              <w:numPr>
                <w:ilvl w:val="1"/>
                <w:numId w:val="14"/>
              </w:numPr>
              <w:spacing w:after="0"/>
              <w:ind w:left="924" w:hanging="357"/>
              <w:jc w:val="both"/>
              <w:rPr>
                <w:rFonts w:eastAsia="맑은 고딕"/>
                <w:i/>
                <w:lang w:val="en-US" w:eastAsia="ko-KR"/>
              </w:rPr>
            </w:pPr>
            <w:r w:rsidRPr="009B6F4A">
              <w:rPr>
                <w:rFonts w:eastAsia="맑은 고딕"/>
                <w:i/>
                <w:lang w:val="en-US" w:eastAsia="ko-KR"/>
              </w:rPr>
              <w:t>No more short-PUCCH format is supported for short-PUCCH in the WID scope.</w:t>
            </w:r>
          </w:p>
        </w:tc>
      </w:tr>
    </w:tbl>
    <w:p w14:paraId="27439244" w14:textId="53DBFF59" w:rsidR="00E637D3" w:rsidRDefault="004227FD" w:rsidP="001644B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 sequence/resource selection to support multiplexing of HARQ-ACK and/or scheduling request under sequence based short PUCCH structure</w:t>
      </w:r>
      <w:r w:rsidR="007D3CD8" w:rsidRPr="007D3CD8">
        <w:rPr>
          <w:rFonts w:ascii="Times New Roman" w:hAnsi="Times New Roman"/>
          <w:kern w:val="0"/>
          <w:sz w:val="22"/>
        </w:rPr>
        <w:t xml:space="preserve"> </w:t>
      </w:r>
      <w:r w:rsidR="007D3CD8">
        <w:rPr>
          <w:rFonts w:ascii="Times New Roman" w:hAnsi="Times New Roman"/>
          <w:kern w:val="0"/>
          <w:sz w:val="22"/>
        </w:rPr>
        <w:t xml:space="preserve">up to UCI 2bits. And we also </w:t>
      </w:r>
      <w:r>
        <w:rPr>
          <w:rFonts w:ascii="Times New Roman" w:hAnsi="Times New Roman" w:hint="eastAsia"/>
          <w:kern w:val="0"/>
          <w:sz w:val="22"/>
        </w:rPr>
        <w:t xml:space="preserve">discuss </w:t>
      </w:r>
      <w:r w:rsidR="009B6F4A">
        <w:rPr>
          <w:rFonts w:ascii="Times New Roman" w:hAnsi="Times New Roman"/>
          <w:kern w:val="0"/>
          <w:sz w:val="22"/>
        </w:rPr>
        <w:t xml:space="preserve">sequence design for sequence-based </w:t>
      </w:r>
      <w:r w:rsidR="008760DB">
        <w:rPr>
          <w:rFonts w:ascii="Times New Roman" w:hAnsi="Times New Roman"/>
          <w:kern w:val="0"/>
          <w:sz w:val="22"/>
        </w:rPr>
        <w:t xml:space="preserve">short </w:t>
      </w:r>
      <w:r w:rsidR="00CD2D0B">
        <w:rPr>
          <w:rFonts w:ascii="Times New Roman" w:hAnsi="Times New Roman"/>
          <w:kern w:val="0"/>
          <w:sz w:val="22"/>
        </w:rPr>
        <w:t xml:space="preserve">PUCCH </w:t>
      </w:r>
      <w:r w:rsidR="009B6F4A">
        <w:rPr>
          <w:rFonts w:ascii="Times New Roman" w:hAnsi="Times New Roman"/>
          <w:kern w:val="0"/>
          <w:sz w:val="22"/>
        </w:rPr>
        <w:t xml:space="preserve">as well as inter-cell interference randomization </w:t>
      </w:r>
      <w:r w:rsidR="007D3CD8">
        <w:rPr>
          <w:rFonts w:ascii="Times New Roman" w:hAnsi="Times New Roman"/>
          <w:kern w:val="0"/>
          <w:sz w:val="22"/>
        </w:rPr>
        <w:t>among neighboring cells.</w:t>
      </w:r>
    </w:p>
    <w:p w14:paraId="5E91FB11" w14:textId="77777777" w:rsidR="00071FDF" w:rsidRDefault="00071FDF" w:rsidP="00071FDF">
      <w:pPr>
        <w:widowControl/>
        <w:wordWrap/>
        <w:autoSpaceDE/>
        <w:autoSpaceDN/>
        <w:spacing w:after="120" w:line="276" w:lineRule="auto"/>
        <w:rPr>
          <w:rFonts w:ascii="Times New Roman" w:hAnsi="Times New Roman"/>
          <w:kern w:val="0"/>
          <w:sz w:val="22"/>
        </w:rPr>
      </w:pPr>
    </w:p>
    <w:p w14:paraId="6C330292" w14:textId="77777777" w:rsidR="008760DB" w:rsidRDefault="009B6F4A" w:rsidP="008760DB">
      <w:pPr>
        <w:pStyle w:val="1"/>
        <w:rPr>
          <w:rFonts w:ascii="Times New Roman" w:hAnsi="Times New Roman"/>
          <w:sz w:val="28"/>
        </w:rPr>
      </w:pPr>
      <w:r>
        <w:rPr>
          <w:rFonts w:ascii="Times New Roman" w:hAnsi="Times New Roman"/>
          <w:sz w:val="28"/>
        </w:rPr>
        <w:t xml:space="preserve">Discussion </w:t>
      </w:r>
    </w:p>
    <w:p w14:paraId="3878F833" w14:textId="212DEC5E" w:rsidR="007D3CD8" w:rsidRPr="007D3CD8" w:rsidRDefault="007D3CD8" w:rsidP="007D3CD8">
      <w:pPr>
        <w:pStyle w:val="2"/>
        <w:rPr>
          <w:rFonts w:ascii="Times New Roman" w:hAnsi="Times New Roman"/>
        </w:rPr>
      </w:pPr>
      <w:r w:rsidRPr="007D3CD8">
        <w:rPr>
          <w:rFonts w:ascii="Times New Roman" w:hAnsi="Times New Roman"/>
        </w:rPr>
        <w:t xml:space="preserve">Multiplexing of HARQ-ACK and/or </w:t>
      </w:r>
      <w:r>
        <w:rPr>
          <w:rFonts w:ascii="Times New Roman" w:hAnsi="Times New Roman"/>
        </w:rPr>
        <w:t>Scheduling R</w:t>
      </w:r>
      <w:r w:rsidRPr="007D3CD8">
        <w:rPr>
          <w:rFonts w:ascii="Times New Roman" w:hAnsi="Times New Roman"/>
        </w:rPr>
        <w:t>equest</w:t>
      </w:r>
      <w:r>
        <w:rPr>
          <w:rFonts w:ascii="Times New Roman" w:hAnsi="Times New Roman"/>
        </w:rPr>
        <w:t xml:space="preserve"> (SR)</w:t>
      </w:r>
    </w:p>
    <w:p w14:paraId="39DFCC0E" w14:textId="467A41AC" w:rsidR="007D3CD8" w:rsidRPr="007D3CD8" w:rsidRDefault="00BE5881" w:rsidP="007D3CD8">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As a SR design principle in NR</w:t>
      </w:r>
      <w:r>
        <w:rPr>
          <w:rFonts w:ascii="Times New Roman" w:hAnsi="Times New Roman"/>
          <w:kern w:val="0"/>
          <w:sz w:val="22"/>
          <w:lang w:val="en-GB"/>
        </w:rPr>
        <w:t xml:space="preserve"> according LS from RAN2[5]</w:t>
      </w:r>
      <w:r>
        <w:rPr>
          <w:rFonts w:ascii="Times New Roman" w:hAnsi="Times New Roman" w:hint="eastAsia"/>
          <w:kern w:val="0"/>
          <w:sz w:val="22"/>
          <w:lang w:val="en-GB"/>
        </w:rPr>
        <w:t>, RAN2 dec</w:t>
      </w:r>
      <w:r>
        <w:rPr>
          <w:rFonts w:ascii="Times New Roman" w:hAnsi="Times New Roman"/>
          <w:kern w:val="0"/>
          <w:sz w:val="22"/>
          <w:lang w:val="en-GB"/>
        </w:rPr>
        <w:t xml:space="preserve">ided to have </w:t>
      </w:r>
      <w:r w:rsidRPr="00BE5881">
        <w:rPr>
          <w:rFonts w:ascii="Times New Roman" w:hAnsi="Times New Roman"/>
          <w:kern w:val="0"/>
          <w:sz w:val="22"/>
          <w:lang w:val="en-GB"/>
        </w:rPr>
        <w:t>a single bit SR with multiple SR configuration is sufficient to distinguish the “numerology/TTI length” of the logical channel that trigger the SR</w:t>
      </w:r>
      <w:r>
        <w:rPr>
          <w:rFonts w:ascii="Times New Roman" w:hAnsi="Times New Roman"/>
          <w:kern w:val="0"/>
          <w:sz w:val="22"/>
          <w:lang w:val="en-GB"/>
        </w:rPr>
        <w:t xml:space="preserve"> and </w:t>
      </w:r>
      <w:r w:rsidRPr="00BE5881">
        <w:rPr>
          <w:rFonts w:ascii="Times New Roman" w:hAnsi="Times New Roman"/>
          <w:kern w:val="0"/>
          <w:sz w:val="22"/>
          <w:lang w:val="en-GB"/>
        </w:rPr>
        <w:t>RAN2 has not identified other use cases for which multi</w:t>
      </w:r>
      <w:r>
        <w:rPr>
          <w:rFonts w:ascii="Times New Roman" w:hAnsi="Times New Roman"/>
          <w:kern w:val="0"/>
          <w:sz w:val="22"/>
          <w:lang w:val="en-GB"/>
        </w:rPr>
        <w:t>-</w:t>
      </w:r>
      <w:r w:rsidRPr="00BE5881">
        <w:rPr>
          <w:rFonts w:ascii="Times New Roman" w:hAnsi="Times New Roman"/>
          <w:kern w:val="0"/>
          <w:sz w:val="22"/>
          <w:lang w:val="en-GB"/>
        </w:rPr>
        <w:t>bit SR is need with sufficient support.</w:t>
      </w:r>
      <w:r>
        <w:rPr>
          <w:rFonts w:ascii="Times New Roman" w:hAnsi="Times New Roman"/>
          <w:kern w:val="0"/>
          <w:sz w:val="22"/>
          <w:lang w:val="en-GB"/>
        </w:rPr>
        <w:t xml:space="preserve"> </w:t>
      </w:r>
      <w:r w:rsidR="00A1330A">
        <w:rPr>
          <w:rFonts w:ascii="Times New Roman" w:hAnsi="Times New Roman"/>
          <w:kern w:val="0"/>
          <w:sz w:val="22"/>
          <w:lang w:val="en-GB"/>
        </w:rPr>
        <w:t xml:space="preserve">From the design perspective of PUCCH channel with SR, </w:t>
      </w:r>
      <w:r w:rsidR="006E04BA">
        <w:rPr>
          <w:rFonts w:ascii="Times New Roman" w:hAnsi="Times New Roman"/>
          <w:kern w:val="0"/>
          <w:sz w:val="22"/>
          <w:lang w:val="en-GB"/>
        </w:rPr>
        <w:t xml:space="preserve">there are two approaches for multiplexing of HARQ-ACK and/or Scheduling request (SR) as follows: </w:t>
      </w:r>
    </w:p>
    <w:p w14:paraId="56529A8D" w14:textId="7C769D9F" w:rsidR="007D3CD8" w:rsidRDefault="007D3CD8" w:rsidP="007D3CD8">
      <w:pPr>
        <w:pStyle w:val="a9"/>
        <w:widowControl/>
        <w:numPr>
          <w:ilvl w:val="0"/>
          <w:numId w:val="31"/>
        </w:numPr>
        <w:wordWrap/>
        <w:autoSpaceDE/>
        <w:autoSpaceDN/>
        <w:spacing w:after="120" w:line="276" w:lineRule="auto"/>
        <w:ind w:leftChars="0"/>
        <w:rPr>
          <w:rFonts w:ascii="Times New Roman" w:hAnsi="Times New Roman"/>
          <w:kern w:val="0"/>
          <w:sz w:val="22"/>
          <w:lang w:val="en-GB"/>
        </w:rPr>
      </w:pPr>
      <w:r w:rsidRPr="007D3CD8">
        <w:rPr>
          <w:rFonts w:ascii="Times New Roman" w:hAnsi="Times New Roman"/>
          <w:kern w:val="0"/>
          <w:sz w:val="22"/>
          <w:lang w:val="en-GB"/>
        </w:rPr>
        <w:t>Option</w:t>
      </w:r>
      <w:r w:rsidRPr="007D3CD8">
        <w:rPr>
          <w:rFonts w:ascii="Times New Roman" w:hAnsi="Times New Roman" w:hint="eastAsia"/>
          <w:kern w:val="0"/>
          <w:sz w:val="22"/>
          <w:lang w:val="en-GB"/>
        </w:rPr>
        <w:t xml:space="preserve"> </w:t>
      </w:r>
      <w:r w:rsidRPr="007D3CD8">
        <w:rPr>
          <w:rFonts w:ascii="Times New Roman" w:hAnsi="Times New Roman"/>
          <w:kern w:val="0"/>
          <w:sz w:val="22"/>
          <w:lang w:val="en-GB"/>
        </w:rPr>
        <w:t xml:space="preserve">1: Separate </w:t>
      </w:r>
      <w:r w:rsidR="006E04BA">
        <w:rPr>
          <w:rFonts w:ascii="Times New Roman" w:hAnsi="Times New Roman"/>
          <w:kern w:val="0"/>
          <w:sz w:val="22"/>
          <w:lang w:val="en-GB"/>
        </w:rPr>
        <w:t xml:space="preserve">PUCCH </w:t>
      </w:r>
      <w:r w:rsidRPr="007D3CD8">
        <w:rPr>
          <w:rFonts w:ascii="Times New Roman" w:hAnsi="Times New Roman"/>
          <w:kern w:val="0"/>
          <w:sz w:val="22"/>
          <w:lang w:val="en-GB"/>
        </w:rPr>
        <w:t xml:space="preserve">resource configuration for HARQ-ACK and </w:t>
      </w:r>
      <w:r w:rsidR="00A1330A">
        <w:rPr>
          <w:rFonts w:ascii="Times New Roman" w:hAnsi="Times New Roman"/>
          <w:kern w:val="0"/>
          <w:sz w:val="22"/>
          <w:lang w:val="en-GB"/>
        </w:rPr>
        <w:t>S</w:t>
      </w:r>
      <w:r w:rsidR="00A1330A">
        <w:rPr>
          <w:rFonts w:ascii="Times New Roman" w:hAnsi="Times New Roman" w:hint="eastAsia"/>
          <w:kern w:val="0"/>
          <w:sz w:val="22"/>
          <w:lang w:val="en-GB"/>
        </w:rPr>
        <w:t>R</w:t>
      </w:r>
      <w:r w:rsidR="00BE5881">
        <w:rPr>
          <w:rFonts w:ascii="Times New Roman" w:hAnsi="Times New Roman"/>
          <w:kern w:val="0"/>
          <w:sz w:val="22"/>
          <w:lang w:val="en-GB"/>
        </w:rPr>
        <w:t xml:space="preserve"> as in LTE</w:t>
      </w:r>
    </w:p>
    <w:p w14:paraId="49D5D698" w14:textId="44064AED" w:rsidR="006E04BA" w:rsidRPr="006E04BA" w:rsidRDefault="000864A9" w:rsidP="006E04BA">
      <w:pPr>
        <w:pStyle w:val="a9"/>
        <w:widowControl/>
        <w:numPr>
          <w:ilvl w:val="0"/>
          <w:numId w:val="31"/>
        </w:numPr>
        <w:wordWrap/>
        <w:autoSpaceDE/>
        <w:autoSpaceDN/>
        <w:spacing w:after="120" w:line="276" w:lineRule="auto"/>
        <w:ind w:leftChars="0"/>
        <w:rPr>
          <w:rFonts w:ascii="Times New Roman" w:hAnsi="Times New Roman"/>
          <w:kern w:val="0"/>
          <w:sz w:val="22"/>
          <w:lang w:val="en-GB"/>
        </w:rPr>
      </w:pPr>
      <w:r>
        <w:rPr>
          <w:rFonts w:ascii="Times New Roman" w:hAnsi="Times New Roman" w:hint="eastAsia"/>
          <w:kern w:val="0"/>
          <w:sz w:val="22"/>
          <w:lang w:val="en-GB"/>
        </w:rPr>
        <w:t>Option 2:</w:t>
      </w:r>
      <w:r>
        <w:rPr>
          <w:rFonts w:ascii="Times New Roman" w:hAnsi="Times New Roman"/>
          <w:kern w:val="0"/>
          <w:sz w:val="22"/>
          <w:lang w:val="en-GB"/>
        </w:rPr>
        <w:t xml:space="preserve"> Same </w:t>
      </w:r>
      <w:r w:rsidR="006E04BA">
        <w:rPr>
          <w:rFonts w:ascii="Times New Roman" w:hAnsi="Times New Roman"/>
          <w:kern w:val="0"/>
          <w:sz w:val="22"/>
          <w:lang w:val="en-GB"/>
        </w:rPr>
        <w:t xml:space="preserve">PUCCH </w:t>
      </w:r>
      <w:r w:rsidR="00A1330A">
        <w:rPr>
          <w:rFonts w:ascii="Times New Roman" w:hAnsi="Times New Roman"/>
          <w:kern w:val="0"/>
          <w:sz w:val="22"/>
          <w:lang w:val="en-GB"/>
        </w:rPr>
        <w:t>resource configuration for HARQ-ACK and SR</w:t>
      </w:r>
    </w:p>
    <w:p w14:paraId="2A9851C5" w14:textId="77777777" w:rsidR="004617BD" w:rsidRDefault="00D67117" w:rsidP="007D3CD8">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S</w:t>
      </w:r>
      <w:r w:rsidR="006E04BA">
        <w:rPr>
          <w:rFonts w:ascii="Times New Roman" w:hAnsi="Times New Roman"/>
          <w:kern w:val="0"/>
          <w:sz w:val="22"/>
          <w:lang w:val="en-GB"/>
        </w:rPr>
        <w:t>imilar to LTE</w:t>
      </w:r>
      <w:r>
        <w:rPr>
          <w:rFonts w:ascii="Times New Roman" w:hAnsi="Times New Roman"/>
          <w:kern w:val="0"/>
          <w:sz w:val="22"/>
          <w:lang w:val="en-GB"/>
        </w:rPr>
        <w:t xml:space="preserve">, option 1 is to configure separate </w:t>
      </w:r>
      <w:r>
        <w:rPr>
          <w:rFonts w:ascii="Times New Roman" w:hAnsi="Times New Roman" w:hint="eastAsia"/>
          <w:kern w:val="0"/>
          <w:sz w:val="22"/>
          <w:lang w:val="en-GB"/>
        </w:rPr>
        <w:t>PUCCH resource for HARQ-ACK and SR respectively</w:t>
      </w:r>
      <w:r>
        <w:rPr>
          <w:rFonts w:ascii="Times New Roman" w:hAnsi="Times New Roman"/>
          <w:kern w:val="0"/>
          <w:sz w:val="22"/>
          <w:lang w:val="en-GB"/>
        </w:rPr>
        <w:t xml:space="preserve">. According to LTE principle, the UE selects PUCCH resource based channel selection </w:t>
      </w:r>
      <w:r w:rsidRPr="00D67117">
        <w:rPr>
          <w:rFonts w:ascii="Times New Roman" w:hAnsi="Times New Roman"/>
          <w:kern w:val="0"/>
          <w:sz w:val="22"/>
          <w:lang w:val="en-GB"/>
        </w:rPr>
        <w:t xml:space="preserve">when SR occurs in same </w:t>
      </w:r>
      <w:r>
        <w:rPr>
          <w:rFonts w:ascii="Times New Roman" w:hAnsi="Times New Roman"/>
          <w:kern w:val="0"/>
          <w:sz w:val="22"/>
          <w:lang w:val="en-GB"/>
        </w:rPr>
        <w:t>slot with 1 or 2-</w:t>
      </w:r>
      <w:r w:rsidRPr="00D67117">
        <w:rPr>
          <w:rFonts w:ascii="Times New Roman" w:hAnsi="Times New Roman"/>
          <w:kern w:val="0"/>
          <w:sz w:val="22"/>
          <w:lang w:val="en-GB"/>
        </w:rPr>
        <w:t>bit HARQ-ACK</w:t>
      </w:r>
      <w:r>
        <w:rPr>
          <w:rFonts w:ascii="Times New Roman" w:hAnsi="Times New Roman"/>
          <w:kern w:val="0"/>
          <w:sz w:val="22"/>
          <w:lang w:val="en-GB"/>
        </w:rPr>
        <w:t xml:space="preserve"> by using short PUCCH (sequence based short PUCCH) with UCI</w:t>
      </w:r>
      <w:r>
        <w:rPr>
          <w:rFonts w:ascii="Times New Roman" w:hAnsi="Times New Roman" w:hint="eastAsia"/>
          <w:kern w:val="0"/>
          <w:sz w:val="22"/>
          <w:lang w:val="en-GB"/>
        </w:rPr>
        <w:t xml:space="preserve"> </w:t>
      </w:r>
      <w:r>
        <w:rPr>
          <w:rFonts w:ascii="Times New Roman" w:hAnsi="Times New Roman"/>
          <w:kern w:val="0"/>
          <w:sz w:val="22"/>
          <w:lang w:val="en-GB"/>
        </w:rPr>
        <w:t>up to 2bit</w:t>
      </w:r>
      <w:r w:rsidR="004617BD">
        <w:rPr>
          <w:rFonts w:ascii="Times New Roman" w:hAnsi="Times New Roman"/>
          <w:kern w:val="0"/>
          <w:sz w:val="22"/>
          <w:lang w:val="en-GB"/>
        </w:rPr>
        <w:t xml:space="preserve">. As a result, resource consumption can be increased due to the fact that eNB should allocate separate </w:t>
      </w:r>
      <w:r w:rsidR="004617BD">
        <w:rPr>
          <w:rFonts w:ascii="Times New Roman" w:hAnsi="Times New Roman" w:hint="eastAsia"/>
          <w:kern w:val="0"/>
          <w:sz w:val="22"/>
          <w:lang w:val="en-GB"/>
        </w:rPr>
        <w:t xml:space="preserve">PUCCH </w:t>
      </w:r>
      <w:r w:rsidR="004617BD">
        <w:rPr>
          <w:rFonts w:ascii="Times New Roman" w:hAnsi="Times New Roman"/>
          <w:kern w:val="0"/>
          <w:sz w:val="22"/>
          <w:lang w:val="en-GB"/>
        </w:rPr>
        <w:t xml:space="preserve">resources for HARQ-ACK and SR. </w:t>
      </w:r>
    </w:p>
    <w:p w14:paraId="64809402" w14:textId="3A51536C" w:rsidR="007D3CD8" w:rsidRDefault="002F38A5" w:rsidP="00803734">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However, option 2 is to configure same PUCCH resource for HARQ-ACK and SR and to multiplex on a</w:t>
      </w:r>
      <w:r w:rsidR="004617BD">
        <w:rPr>
          <w:rFonts w:ascii="Times New Roman" w:hAnsi="Times New Roman"/>
          <w:kern w:val="0"/>
          <w:sz w:val="22"/>
          <w:lang w:val="en-GB"/>
        </w:rPr>
        <w:t xml:space="preserve"> sequence based</w:t>
      </w:r>
      <w:r>
        <w:rPr>
          <w:rFonts w:ascii="Times New Roman" w:hAnsi="Times New Roman"/>
          <w:kern w:val="0"/>
          <w:sz w:val="22"/>
          <w:lang w:val="en-GB"/>
        </w:rPr>
        <w:t xml:space="preserve"> short PUCCH by using 4 or 8 different cyclic shift in case of 1 bit or 2 bits HARQ-ACK </w:t>
      </w:r>
      <w:r w:rsidRPr="00D67117">
        <w:rPr>
          <w:rFonts w:ascii="Times New Roman" w:hAnsi="Times New Roman"/>
          <w:kern w:val="0"/>
          <w:sz w:val="22"/>
          <w:lang w:val="en-GB"/>
        </w:rPr>
        <w:t xml:space="preserve">when SR occurs in same </w:t>
      </w:r>
      <w:r>
        <w:rPr>
          <w:rFonts w:ascii="Times New Roman" w:hAnsi="Times New Roman"/>
          <w:kern w:val="0"/>
          <w:sz w:val="22"/>
          <w:lang w:val="en-GB"/>
        </w:rPr>
        <w:t xml:space="preserve">slot with </w:t>
      </w:r>
      <w:r w:rsidRPr="00D67117">
        <w:rPr>
          <w:rFonts w:ascii="Times New Roman" w:hAnsi="Times New Roman"/>
          <w:kern w:val="0"/>
          <w:sz w:val="22"/>
          <w:lang w:val="en-GB"/>
        </w:rPr>
        <w:t>HARQ-ACK</w:t>
      </w:r>
      <w:r>
        <w:rPr>
          <w:rFonts w:ascii="Times New Roman" w:hAnsi="Times New Roman"/>
          <w:kern w:val="0"/>
          <w:sz w:val="22"/>
          <w:lang w:val="en-GB"/>
        </w:rPr>
        <w:t xml:space="preserve">. </w:t>
      </w:r>
      <w:r w:rsidR="00803734" w:rsidRPr="00803734">
        <w:rPr>
          <w:rFonts w:ascii="Times New Roman" w:hAnsi="Times New Roman"/>
          <w:kern w:val="0"/>
          <w:sz w:val="22"/>
          <w:lang w:val="en-GB"/>
        </w:rPr>
        <w:t xml:space="preserve">In the case of SR and 2 bits of HARQ-ACK, the reception performance of SR and HARQ-ACK may be deteriorated </w:t>
      </w:r>
      <w:r w:rsidR="00803734">
        <w:rPr>
          <w:rFonts w:ascii="Times New Roman" w:hAnsi="Times New Roman"/>
          <w:kern w:val="0"/>
          <w:sz w:val="22"/>
          <w:lang w:val="en-GB"/>
        </w:rPr>
        <w:t xml:space="preserve">under a large delay spread </w:t>
      </w:r>
      <w:r w:rsidR="00803734" w:rsidRPr="00803734">
        <w:rPr>
          <w:rFonts w:ascii="Times New Roman" w:hAnsi="Times New Roman"/>
          <w:kern w:val="0"/>
          <w:sz w:val="22"/>
          <w:lang w:val="en-GB"/>
        </w:rPr>
        <w:t xml:space="preserve">due to </w:t>
      </w:r>
      <w:r w:rsidR="00803734">
        <w:rPr>
          <w:rFonts w:ascii="Times New Roman" w:hAnsi="Times New Roman"/>
          <w:kern w:val="0"/>
          <w:sz w:val="22"/>
          <w:lang w:val="en-GB"/>
        </w:rPr>
        <w:t xml:space="preserve">unequal and </w:t>
      </w:r>
      <w:r w:rsidR="00803734" w:rsidRPr="00803734">
        <w:rPr>
          <w:rFonts w:ascii="Times New Roman" w:hAnsi="Times New Roman"/>
          <w:kern w:val="0"/>
          <w:sz w:val="22"/>
          <w:lang w:val="en-GB"/>
        </w:rPr>
        <w:t>insufficient spacing between different CSs, considering that 8 CS values</w:t>
      </w:r>
      <w:r w:rsidR="00803734">
        <w:rPr>
          <w:rFonts w:ascii="Times New Roman" w:hAnsi="Times New Roman"/>
          <w:kern w:val="0"/>
          <w:sz w:val="22"/>
          <w:lang w:val="en-GB"/>
        </w:rPr>
        <w:t xml:space="preserve"> </w:t>
      </w:r>
      <w:r w:rsidR="00803734" w:rsidRPr="00803734">
        <w:rPr>
          <w:rFonts w:ascii="Times New Roman" w:hAnsi="Times New Roman"/>
          <w:kern w:val="0"/>
          <w:sz w:val="22"/>
          <w:lang w:val="en-GB"/>
        </w:rPr>
        <w:t>should be allocated</w:t>
      </w:r>
      <w:r w:rsidR="00803734">
        <w:rPr>
          <w:rFonts w:ascii="Times New Roman" w:hAnsi="Times New Roman"/>
          <w:kern w:val="0"/>
          <w:sz w:val="22"/>
          <w:lang w:val="en-GB"/>
        </w:rPr>
        <w:t xml:space="preserve"> under the maximum 12 </w:t>
      </w:r>
      <w:r w:rsidR="00803734">
        <w:rPr>
          <w:rFonts w:ascii="Times New Roman" w:hAnsi="Times New Roman" w:hint="eastAsia"/>
          <w:kern w:val="0"/>
          <w:sz w:val="22"/>
          <w:lang w:val="en-GB"/>
        </w:rPr>
        <w:t>cyclic shifts</w:t>
      </w:r>
      <w:r w:rsidR="00803734">
        <w:rPr>
          <w:rFonts w:ascii="Times New Roman" w:hAnsi="Times New Roman"/>
          <w:kern w:val="0"/>
          <w:sz w:val="22"/>
          <w:lang w:val="en-GB"/>
        </w:rPr>
        <w:t>. As other method, as assuming total the maximum 8 cyclic shifts as used CS separation for SRS in LTE, it can be further considered to make it possible to use equal CS spacing and more</w:t>
      </w:r>
      <w:r w:rsidR="00803734">
        <w:rPr>
          <w:rFonts w:ascii="Times New Roman" w:hAnsi="Times New Roman" w:hint="eastAsia"/>
          <w:kern w:val="0"/>
          <w:sz w:val="22"/>
          <w:lang w:val="en-GB"/>
        </w:rPr>
        <w:t xml:space="preserve"> sufficient spacing </w:t>
      </w:r>
      <w:r w:rsidR="00803734">
        <w:rPr>
          <w:rFonts w:ascii="Times New Roman" w:hAnsi="Times New Roman"/>
          <w:kern w:val="0"/>
          <w:sz w:val="22"/>
          <w:lang w:val="en-GB"/>
        </w:rPr>
        <w:t xml:space="preserve">on a sequence based short </w:t>
      </w:r>
      <w:r w:rsidR="00803734">
        <w:rPr>
          <w:rFonts w:ascii="Times New Roman" w:hAnsi="Times New Roman" w:hint="eastAsia"/>
          <w:kern w:val="0"/>
          <w:sz w:val="22"/>
          <w:lang w:val="en-GB"/>
        </w:rPr>
        <w:t xml:space="preserve">PUCCH as compared with total </w:t>
      </w:r>
      <w:r w:rsidR="00803734">
        <w:rPr>
          <w:rFonts w:ascii="Times New Roman" w:hAnsi="Times New Roman"/>
          <w:kern w:val="0"/>
          <w:sz w:val="22"/>
          <w:lang w:val="en-GB"/>
        </w:rPr>
        <w:t xml:space="preserve">maximum of </w:t>
      </w:r>
      <w:r w:rsidR="00803734">
        <w:rPr>
          <w:rFonts w:ascii="Times New Roman" w:hAnsi="Times New Roman" w:hint="eastAsia"/>
          <w:kern w:val="0"/>
          <w:sz w:val="22"/>
          <w:lang w:val="en-GB"/>
        </w:rPr>
        <w:t>12 cyclic shift</w:t>
      </w:r>
      <w:r w:rsidR="00803734">
        <w:rPr>
          <w:rFonts w:ascii="Times New Roman" w:hAnsi="Times New Roman"/>
          <w:kern w:val="0"/>
          <w:sz w:val="22"/>
          <w:lang w:val="en-GB"/>
        </w:rPr>
        <w:t>s.</w:t>
      </w:r>
    </w:p>
    <w:p w14:paraId="60FDD836" w14:textId="15496B28" w:rsidR="00803734" w:rsidRDefault="00726662" w:rsidP="00726662">
      <w:pPr>
        <w:pStyle w:val="a9"/>
        <w:widowControl/>
        <w:numPr>
          <w:ilvl w:val="0"/>
          <w:numId w:val="18"/>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Observation</w:t>
      </w:r>
      <w:r w:rsidR="00803734" w:rsidRPr="00A31315">
        <w:rPr>
          <w:rFonts w:ascii="Times New Roman" w:hAnsi="Times New Roman"/>
          <w:i/>
          <w:kern w:val="0"/>
          <w:sz w:val="22"/>
        </w:rPr>
        <w:t xml:space="preserve">: </w:t>
      </w:r>
      <w:r w:rsidRPr="00726662">
        <w:rPr>
          <w:rFonts w:ascii="Times New Roman" w:hAnsi="Times New Roman"/>
          <w:i/>
          <w:kern w:val="0"/>
          <w:sz w:val="22"/>
        </w:rPr>
        <w:t>For option-1, resource consumption can be increased due to the fact that eNB should allocate separate PUCCH resources for HARQ-ACK and SR and for option-2, the reception performance of SR and HARQ-ACK may be deteriorated under a large delay spread due to unequal and insufficient spacing between different CSs regarding allocation of 8 different CS values under the maximum 12 cyclic shifts.</w:t>
      </w:r>
    </w:p>
    <w:p w14:paraId="20AE3B6C" w14:textId="77777777" w:rsidR="006E04BA" w:rsidRPr="00803734" w:rsidRDefault="006E04BA" w:rsidP="007D3CD8">
      <w:pPr>
        <w:widowControl/>
        <w:wordWrap/>
        <w:autoSpaceDE/>
        <w:autoSpaceDN/>
        <w:spacing w:after="120" w:line="276" w:lineRule="auto"/>
        <w:ind w:firstLineChars="50" w:firstLine="110"/>
        <w:rPr>
          <w:rFonts w:ascii="Times New Roman" w:hAnsi="Times New Roman"/>
          <w:kern w:val="0"/>
          <w:sz w:val="22"/>
          <w:lang w:val="en-GB"/>
        </w:rPr>
      </w:pPr>
    </w:p>
    <w:p w14:paraId="7C968DD8" w14:textId="76CCFE3B" w:rsidR="00F746E8" w:rsidRDefault="008760DB" w:rsidP="008760DB">
      <w:pPr>
        <w:pStyle w:val="2"/>
        <w:rPr>
          <w:rFonts w:ascii="Times New Roman" w:hAnsi="Times New Roman"/>
        </w:rPr>
      </w:pPr>
      <w:r w:rsidRPr="008760DB">
        <w:rPr>
          <w:rFonts w:ascii="Times New Roman" w:hAnsi="Times New Roman"/>
        </w:rPr>
        <w:t>Sequence design for short PUCCH structure up to UCI 2bits</w:t>
      </w:r>
    </w:p>
    <w:p w14:paraId="686DB390" w14:textId="77777777" w:rsidR="008760DB" w:rsidRDefault="008760DB" w:rsidP="008760DB">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At the RAN1#89 meeting, it has been listed as open issue how many sequences should be defined for </w:t>
      </w:r>
      <w:r>
        <w:rPr>
          <w:rFonts w:ascii="Times New Roman" w:hAnsi="Times New Roman" w:hint="eastAsia"/>
          <w:kern w:val="0"/>
          <w:sz w:val="22"/>
          <w:lang w:val="en-GB"/>
        </w:rPr>
        <w:t>sequence used for PUCCH or for PUCCH DMRS</w:t>
      </w:r>
      <w:r>
        <w:rPr>
          <w:rFonts w:ascii="Times New Roman" w:hAnsi="Times New Roman"/>
          <w:kern w:val="0"/>
          <w:sz w:val="22"/>
          <w:lang w:val="en-GB"/>
        </w:rPr>
        <w:t xml:space="preserve">. In LTE, 30 different computer-generated sequences are adopted for 1 -RB and 2-RB size which have 0.26 and 0.85 as the mean value and maximum value of cross-correlation respectively between 30 different sequences [3]. And the on level of PAPR/CM with QPSK Even for more than 3-RB as </w:t>
      </w:r>
      <w:proofErr w:type="spellStart"/>
      <w:r>
        <w:rPr>
          <w:rFonts w:ascii="Times New Roman" w:hAnsi="Times New Roman"/>
          <w:kern w:val="0"/>
          <w:sz w:val="22"/>
          <w:lang w:val="en-GB"/>
        </w:rPr>
        <w:t>Zadoff</w:t>
      </w:r>
      <w:proofErr w:type="spellEnd"/>
      <w:r>
        <w:rPr>
          <w:rFonts w:ascii="Times New Roman" w:hAnsi="Times New Roman"/>
          <w:kern w:val="0"/>
          <w:sz w:val="22"/>
          <w:lang w:val="en-GB"/>
        </w:rPr>
        <w:t>-Chu sequence, 30 different sequence-groups are used. For NR, if no additional justification is found for having at least 30 number of different sequences, it may be desirable to have 30 number of sequences similar to LTE sequence design under the assumption of using CAZAC sequence for PUCCH as LTE.</w:t>
      </w:r>
      <w:r w:rsidRPr="009923CB">
        <w:rPr>
          <w:rFonts w:ascii="Times New Roman" w:hAnsi="Times New Roman"/>
          <w:kern w:val="0"/>
          <w:sz w:val="22"/>
          <w:lang w:val="en-GB"/>
        </w:rPr>
        <w:t xml:space="preserve"> </w:t>
      </w:r>
      <w:r>
        <w:rPr>
          <w:rFonts w:ascii="Times New Roman" w:hAnsi="Times New Roman"/>
          <w:kern w:val="0"/>
          <w:sz w:val="22"/>
          <w:lang w:val="en-GB"/>
        </w:rPr>
        <w:t>And it is still necessary to have sequence hopping between slots f</w:t>
      </w:r>
      <w:r w:rsidRPr="007D2A63">
        <w:rPr>
          <w:rFonts w:ascii="Times New Roman" w:hAnsi="Times New Roman"/>
          <w:kern w:val="0"/>
          <w:sz w:val="22"/>
        </w:rPr>
        <w:t xml:space="preserve">or sequence used for PUCCH </w:t>
      </w:r>
      <w:r>
        <w:rPr>
          <w:rFonts w:ascii="Times New Roman" w:hAnsi="Times New Roman"/>
          <w:kern w:val="0"/>
          <w:sz w:val="22"/>
        </w:rPr>
        <w:t xml:space="preserve">or PUCCH DMRS </w:t>
      </w:r>
      <w:r>
        <w:rPr>
          <w:rFonts w:ascii="Times New Roman" w:hAnsi="Times New Roman"/>
          <w:kern w:val="0"/>
          <w:sz w:val="22"/>
          <w:lang w:val="en-GB"/>
        </w:rPr>
        <w:t xml:space="preserve">with small length i.e. a few number of RB size in order to suppress inter-cell interference between neighbouring </w:t>
      </w:r>
      <w:r>
        <w:rPr>
          <w:rFonts w:ascii="Times New Roman" w:hAnsi="Times New Roman"/>
          <w:kern w:val="0"/>
          <w:sz w:val="22"/>
          <w:lang w:val="en-GB"/>
        </w:rPr>
        <w:lastRenderedPageBreak/>
        <w:t xml:space="preserve">cells. In addition, the sequence hopping should be used so that it can be applied between symbols for 2-symbol </w:t>
      </w:r>
      <w:r>
        <w:rPr>
          <w:rFonts w:ascii="Times New Roman" w:hAnsi="Times New Roman" w:hint="eastAsia"/>
          <w:kern w:val="0"/>
          <w:sz w:val="22"/>
          <w:lang w:val="en-GB"/>
        </w:rPr>
        <w:t>short PUCCH</w:t>
      </w:r>
    </w:p>
    <w:p w14:paraId="538E7A65" w14:textId="7B069E20" w:rsidR="008760DB" w:rsidRDefault="008760DB" w:rsidP="008760DB">
      <w:pPr>
        <w:pStyle w:val="a9"/>
        <w:widowControl/>
        <w:numPr>
          <w:ilvl w:val="0"/>
          <w:numId w:val="18"/>
        </w:numPr>
        <w:wordWrap/>
        <w:autoSpaceDE/>
        <w:autoSpaceDN/>
        <w:spacing w:after="120" w:line="276" w:lineRule="auto"/>
        <w:ind w:leftChars="0"/>
        <w:rPr>
          <w:rFonts w:ascii="Times New Roman" w:hAnsi="Times New Roman"/>
          <w:i/>
          <w:kern w:val="0"/>
          <w:sz w:val="22"/>
        </w:rPr>
      </w:pPr>
      <w:r w:rsidRPr="00A31315">
        <w:rPr>
          <w:rFonts w:ascii="Times New Roman" w:hAnsi="Times New Roman"/>
          <w:i/>
          <w:kern w:val="0"/>
          <w:sz w:val="22"/>
        </w:rPr>
        <w:t>Proposal</w:t>
      </w:r>
      <w:r w:rsidR="00726662">
        <w:rPr>
          <w:rFonts w:ascii="Times New Roman" w:hAnsi="Times New Roman"/>
          <w:i/>
          <w:kern w:val="0"/>
          <w:sz w:val="22"/>
        </w:rPr>
        <w:t xml:space="preserve"> 1</w:t>
      </w:r>
      <w:r w:rsidRPr="00A31315">
        <w:rPr>
          <w:rFonts w:ascii="Times New Roman" w:hAnsi="Times New Roman"/>
          <w:i/>
          <w:kern w:val="0"/>
          <w:sz w:val="22"/>
        </w:rPr>
        <w:t xml:space="preserve">: </w:t>
      </w:r>
      <w:r>
        <w:rPr>
          <w:rFonts w:ascii="Times New Roman" w:hAnsi="Times New Roman"/>
          <w:i/>
          <w:kern w:val="0"/>
          <w:sz w:val="22"/>
        </w:rPr>
        <w:t>Sequence hopping between slots and/or between different PUCCH symbols should be considered on 1 or 2 symbol short-PUCCH for inter-cell interference randomization.</w:t>
      </w:r>
    </w:p>
    <w:p w14:paraId="020E1191" w14:textId="77777777" w:rsidR="008760DB" w:rsidRPr="007D3CD8" w:rsidRDefault="008760DB" w:rsidP="008760DB">
      <w:pPr>
        <w:pStyle w:val="a1"/>
      </w:pPr>
    </w:p>
    <w:p w14:paraId="16897999" w14:textId="77777777" w:rsidR="00AD6153" w:rsidRPr="00A31315" w:rsidRDefault="00AD6153" w:rsidP="00A31315">
      <w:pPr>
        <w:widowControl/>
        <w:wordWrap/>
        <w:autoSpaceDE/>
        <w:autoSpaceDN/>
        <w:spacing w:after="120" w:line="276" w:lineRule="auto"/>
        <w:rPr>
          <w:rFonts w:ascii="Times New Roman" w:hAnsi="Times New Roman"/>
          <w:i/>
          <w:kern w:val="0"/>
          <w:sz w:val="22"/>
        </w:rPr>
      </w:pPr>
    </w:p>
    <w:p w14:paraId="35AE223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15E83DE8" w14:textId="11499FFC" w:rsidR="00C17FE3" w:rsidRDefault="00C17FE3" w:rsidP="001E5DE2">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 xml:space="preserve">In this contribution, we </w:t>
      </w:r>
      <w:r w:rsidR="00FB5C5E">
        <w:rPr>
          <w:rFonts w:ascii="Times New Roman" w:hAnsi="Times New Roman" w:hint="eastAsia"/>
          <w:kern w:val="0"/>
          <w:sz w:val="22"/>
        </w:rPr>
        <w:t xml:space="preserve">have </w:t>
      </w:r>
      <w:r w:rsidR="00BF6E99">
        <w:rPr>
          <w:rFonts w:ascii="Times New Roman" w:hAnsi="Times New Roman"/>
          <w:kern w:val="0"/>
          <w:sz w:val="22"/>
        </w:rPr>
        <w:t>compared</w:t>
      </w:r>
      <w:r w:rsidRPr="00344782">
        <w:rPr>
          <w:rFonts w:ascii="Times New Roman" w:hAnsi="Times New Roman"/>
          <w:kern w:val="0"/>
          <w:sz w:val="22"/>
        </w:rPr>
        <w:t xml:space="preserve"> </w:t>
      </w:r>
      <w:r w:rsidR="008B4CE5">
        <w:rPr>
          <w:rFonts w:ascii="Times New Roman" w:hAnsi="Times New Roman"/>
          <w:kern w:val="0"/>
          <w:sz w:val="22"/>
        </w:rPr>
        <w:t xml:space="preserve">several </w:t>
      </w:r>
      <w:r w:rsidR="00BF6E99">
        <w:rPr>
          <w:rFonts w:ascii="Times New Roman" w:hAnsi="Times New Roman"/>
          <w:kern w:val="0"/>
          <w:sz w:val="22"/>
        </w:rPr>
        <w:t xml:space="preserve">options for </w:t>
      </w:r>
      <w:r w:rsidR="00986E04">
        <w:rPr>
          <w:rFonts w:ascii="Times New Roman" w:hAnsi="Times New Roman"/>
          <w:kern w:val="0"/>
          <w:sz w:val="22"/>
        </w:rPr>
        <w:t xml:space="preserve">PUCCH structure </w:t>
      </w:r>
      <w:r w:rsidR="00BF6E99">
        <w:rPr>
          <w:rFonts w:ascii="Times New Roman" w:hAnsi="Times New Roman"/>
          <w:kern w:val="0"/>
          <w:sz w:val="22"/>
        </w:rPr>
        <w:t xml:space="preserve">with 1-symbol and 2-symbol </w:t>
      </w:r>
      <w:r w:rsidR="00986E04">
        <w:rPr>
          <w:rFonts w:ascii="Times New Roman" w:hAnsi="Times New Roman" w:hint="eastAsia"/>
          <w:kern w:val="0"/>
          <w:sz w:val="22"/>
        </w:rPr>
        <w:t xml:space="preserve">in </w:t>
      </w:r>
      <w:r w:rsidR="00986E04">
        <w:rPr>
          <w:rFonts w:ascii="Times New Roman" w:hAnsi="Times New Roman"/>
          <w:kern w:val="0"/>
          <w:sz w:val="22"/>
        </w:rPr>
        <w:t xml:space="preserve">a short duration and provide our view </w:t>
      </w:r>
      <w:r w:rsidR="009859D3">
        <w:rPr>
          <w:rFonts w:ascii="Times New Roman" w:hAnsi="Times New Roman"/>
          <w:kern w:val="0"/>
          <w:sz w:val="22"/>
        </w:rPr>
        <w:t xml:space="preserve">as </w:t>
      </w:r>
      <w:r w:rsidR="001418F5">
        <w:rPr>
          <w:rFonts w:ascii="Times New Roman" w:hAnsi="Times New Roman"/>
          <w:kern w:val="0"/>
          <w:sz w:val="22"/>
        </w:rPr>
        <w:t>follow</w:t>
      </w:r>
      <w:r w:rsidR="001418F5">
        <w:rPr>
          <w:rFonts w:ascii="Times New Roman" w:hAnsi="Times New Roman" w:hint="eastAsia"/>
          <w:kern w:val="0"/>
          <w:sz w:val="22"/>
        </w:rPr>
        <w:t>s</w:t>
      </w:r>
      <w:r w:rsidR="009859D3">
        <w:rPr>
          <w:rFonts w:ascii="Times New Roman" w:hAnsi="Times New Roman"/>
          <w:kern w:val="0"/>
          <w:sz w:val="22"/>
        </w:rPr>
        <w:t>:</w:t>
      </w:r>
    </w:p>
    <w:p w14:paraId="092F775F" w14:textId="77777777" w:rsidR="00726662" w:rsidRPr="00726662" w:rsidRDefault="00726662" w:rsidP="00726662">
      <w:pPr>
        <w:pStyle w:val="a9"/>
        <w:widowControl/>
        <w:numPr>
          <w:ilvl w:val="0"/>
          <w:numId w:val="18"/>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Observation</w:t>
      </w:r>
      <w:r w:rsidRPr="00A31315">
        <w:rPr>
          <w:rFonts w:ascii="Times New Roman" w:hAnsi="Times New Roman"/>
          <w:i/>
          <w:kern w:val="0"/>
          <w:sz w:val="22"/>
        </w:rPr>
        <w:t xml:space="preserve">: </w:t>
      </w:r>
      <w:r w:rsidRPr="00726662">
        <w:rPr>
          <w:rFonts w:ascii="Times New Roman" w:hAnsi="Times New Roman"/>
          <w:i/>
          <w:kern w:val="0"/>
          <w:sz w:val="22"/>
        </w:rPr>
        <w:t>For option-1, resource consumption can be increased due to the fact that eNB should allocate separate PUCCH resources for HARQ-ACK and SR and for option-2, the reception performance of SR and HARQ-ACK may be deteriorated under a large delay spread due to unequal and insufficient spacing between different CSs regarding allocation of 8 different CS values under the maximum 12 cyclic shifts.</w:t>
      </w:r>
    </w:p>
    <w:p w14:paraId="1219F7A5" w14:textId="3E1E98FC" w:rsidR="00A1330A" w:rsidRDefault="00A1330A" w:rsidP="00A1330A">
      <w:pPr>
        <w:pStyle w:val="a9"/>
        <w:widowControl/>
        <w:numPr>
          <w:ilvl w:val="0"/>
          <w:numId w:val="18"/>
        </w:numPr>
        <w:wordWrap/>
        <w:autoSpaceDE/>
        <w:autoSpaceDN/>
        <w:spacing w:after="120" w:line="276" w:lineRule="auto"/>
        <w:ind w:leftChars="0"/>
        <w:rPr>
          <w:rFonts w:ascii="Times New Roman" w:hAnsi="Times New Roman"/>
          <w:i/>
          <w:kern w:val="0"/>
          <w:sz w:val="22"/>
        </w:rPr>
      </w:pPr>
      <w:r w:rsidRPr="00A31315">
        <w:rPr>
          <w:rFonts w:ascii="Times New Roman" w:hAnsi="Times New Roman"/>
          <w:i/>
          <w:kern w:val="0"/>
          <w:sz w:val="22"/>
        </w:rPr>
        <w:t>Proposal</w:t>
      </w:r>
      <w:r w:rsidR="00726662">
        <w:rPr>
          <w:rFonts w:ascii="Times New Roman" w:hAnsi="Times New Roman"/>
          <w:i/>
          <w:kern w:val="0"/>
          <w:sz w:val="22"/>
        </w:rPr>
        <w:t xml:space="preserve"> 1</w:t>
      </w:r>
      <w:r w:rsidRPr="00A31315">
        <w:rPr>
          <w:rFonts w:ascii="Times New Roman" w:hAnsi="Times New Roman"/>
          <w:i/>
          <w:kern w:val="0"/>
          <w:sz w:val="22"/>
        </w:rPr>
        <w:t xml:space="preserve">: </w:t>
      </w:r>
      <w:r>
        <w:rPr>
          <w:rFonts w:ascii="Times New Roman" w:hAnsi="Times New Roman"/>
          <w:i/>
          <w:kern w:val="0"/>
          <w:sz w:val="22"/>
        </w:rPr>
        <w:t>Sequence hopping between slots and/or between different PUCCH symbols should be considered on 1 or 2 symbol short-PUCCH for inter-cell interference randomization.</w:t>
      </w:r>
    </w:p>
    <w:p w14:paraId="48C62A17" w14:textId="77777777" w:rsidR="00AC571B" w:rsidRPr="00A1330A" w:rsidRDefault="00AC571B" w:rsidP="00FF476F">
      <w:pPr>
        <w:ind w:left="26"/>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1FE1D3C" w14:textId="22CF23C2" w:rsidR="009E2AD2" w:rsidRPr="00845B7D" w:rsidRDefault="009E2AD2" w:rsidP="009E2AD2">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sidR="00037EFE">
        <w:rPr>
          <w:rFonts w:ascii="Times New Roman" w:hAnsi="Times New Roman"/>
          <w:kern w:val="0"/>
          <w:sz w:val="22"/>
        </w:rPr>
        <w:t>1</w:t>
      </w:r>
      <w:r w:rsidRPr="00A4351B">
        <w:rPr>
          <w:rFonts w:ascii="Times New Roman" w:hAnsi="Times New Roman"/>
          <w:kern w:val="0"/>
          <w:sz w:val="22"/>
        </w:rPr>
        <w:t xml:space="preserve">] </w:t>
      </w:r>
      <w:r w:rsidR="009078C6">
        <w:rPr>
          <w:rFonts w:ascii="Times New Roman" w:hAnsi="Times New Roman"/>
          <w:kern w:val="0"/>
          <w:sz w:val="22"/>
        </w:rPr>
        <w:t>Final</w:t>
      </w:r>
      <w:r w:rsidR="009078C6" w:rsidRPr="00845B7D">
        <w:rPr>
          <w:rFonts w:ascii="Times New Roman" w:hAnsi="Times New Roman"/>
          <w:kern w:val="0"/>
          <w:sz w:val="22"/>
        </w:rPr>
        <w:t xml:space="preserve"> </w:t>
      </w:r>
      <w:r w:rsidRPr="00845B7D">
        <w:rPr>
          <w:rFonts w:ascii="Times New Roman" w:hAnsi="Times New Roman"/>
          <w:kern w:val="0"/>
          <w:sz w:val="22"/>
        </w:rPr>
        <w:t xml:space="preserve">Report of 3GPP </w:t>
      </w:r>
      <w:r w:rsidR="00585BD8">
        <w:rPr>
          <w:rFonts w:ascii="Times New Roman" w:hAnsi="Times New Roman"/>
          <w:kern w:val="0"/>
          <w:sz w:val="22"/>
        </w:rPr>
        <w:t>TSG RAN WG1 #88</w:t>
      </w:r>
      <w:r w:rsidR="00A546A1">
        <w:rPr>
          <w:rFonts w:ascii="Times New Roman" w:hAnsi="Times New Roman"/>
          <w:kern w:val="0"/>
          <w:sz w:val="22"/>
        </w:rPr>
        <w:t>bis</w:t>
      </w:r>
      <w:r w:rsidR="00585BD8">
        <w:rPr>
          <w:rFonts w:ascii="Times New Roman" w:hAnsi="Times New Roman"/>
          <w:kern w:val="0"/>
          <w:sz w:val="22"/>
        </w:rPr>
        <w:t xml:space="preserve"> v</w:t>
      </w:r>
      <w:r w:rsidR="009078C6">
        <w:rPr>
          <w:rFonts w:ascii="Times New Roman" w:hAnsi="Times New Roman"/>
          <w:kern w:val="0"/>
          <w:sz w:val="22"/>
        </w:rPr>
        <w:t>1</w:t>
      </w:r>
      <w:r w:rsidRPr="00845B7D">
        <w:rPr>
          <w:rFonts w:ascii="Times New Roman" w:hAnsi="Times New Roman"/>
          <w:kern w:val="0"/>
          <w:sz w:val="22"/>
        </w:rPr>
        <w:t>.</w:t>
      </w:r>
      <w:r w:rsidR="009078C6">
        <w:rPr>
          <w:rFonts w:ascii="Times New Roman" w:hAnsi="Times New Roman"/>
          <w:kern w:val="0"/>
          <w:sz w:val="22"/>
        </w:rPr>
        <w:t>0</w:t>
      </w:r>
      <w:r w:rsidRPr="00845B7D">
        <w:rPr>
          <w:rFonts w:ascii="Times New Roman" w:hAnsi="Times New Roman"/>
          <w:kern w:val="0"/>
          <w:sz w:val="22"/>
        </w:rPr>
        <w:t>.0</w:t>
      </w:r>
    </w:p>
    <w:p w14:paraId="5D69C1D2" w14:textId="5C26E4AC" w:rsidR="00F746E8" w:rsidRDefault="009078C6" w:rsidP="00DE4BCA">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Pr>
          <w:rFonts w:ascii="Times New Roman" w:hAnsi="Times New Roman"/>
          <w:kern w:val="0"/>
          <w:sz w:val="22"/>
        </w:rPr>
        <w:t>2</w:t>
      </w:r>
      <w:r w:rsidRPr="00A4351B">
        <w:rPr>
          <w:rFonts w:ascii="Times New Roman" w:hAnsi="Times New Roman"/>
          <w:kern w:val="0"/>
          <w:sz w:val="22"/>
        </w:rPr>
        <w:t xml:space="preserve">] </w:t>
      </w:r>
      <w:r w:rsidR="00BE5881">
        <w:rPr>
          <w:rFonts w:ascii="Times New Roman" w:hAnsi="Times New Roman"/>
          <w:kern w:val="0"/>
          <w:sz w:val="22"/>
        </w:rPr>
        <w:t>Draft</w:t>
      </w:r>
      <w:r w:rsidRPr="00845B7D">
        <w:rPr>
          <w:rFonts w:ascii="Times New Roman" w:hAnsi="Times New Roman"/>
          <w:kern w:val="0"/>
          <w:sz w:val="22"/>
        </w:rPr>
        <w:t xml:space="preserve"> Report of 3GPP </w:t>
      </w:r>
      <w:r>
        <w:rPr>
          <w:rFonts w:ascii="Times New Roman" w:hAnsi="Times New Roman"/>
          <w:kern w:val="0"/>
          <w:sz w:val="22"/>
        </w:rPr>
        <w:t>TSG RAN WG1 #89 v</w:t>
      </w:r>
      <w:r w:rsidR="00BE5881">
        <w:rPr>
          <w:rFonts w:ascii="Times New Roman" w:hAnsi="Times New Roman"/>
          <w:kern w:val="0"/>
          <w:sz w:val="22"/>
        </w:rPr>
        <w:t>0</w:t>
      </w:r>
      <w:r w:rsidRPr="00845B7D">
        <w:rPr>
          <w:rFonts w:ascii="Times New Roman" w:hAnsi="Times New Roman"/>
          <w:kern w:val="0"/>
          <w:sz w:val="22"/>
        </w:rPr>
        <w:t>.</w:t>
      </w:r>
      <w:r w:rsidR="00BE5881">
        <w:rPr>
          <w:rFonts w:ascii="Times New Roman" w:hAnsi="Times New Roman"/>
          <w:kern w:val="0"/>
          <w:sz w:val="22"/>
        </w:rPr>
        <w:t>2</w:t>
      </w:r>
      <w:r w:rsidRPr="00845B7D">
        <w:rPr>
          <w:rFonts w:ascii="Times New Roman" w:hAnsi="Times New Roman"/>
          <w:kern w:val="0"/>
          <w:sz w:val="22"/>
        </w:rPr>
        <w:t>.0</w:t>
      </w:r>
    </w:p>
    <w:p w14:paraId="73E8B511" w14:textId="77777777" w:rsidR="00BE5881" w:rsidRDefault="00BE5881" w:rsidP="00DE4BCA">
      <w:pPr>
        <w:widowControl/>
        <w:wordWrap/>
        <w:autoSpaceDE/>
        <w:autoSpaceDN/>
        <w:spacing w:after="120"/>
        <w:rPr>
          <w:rFonts w:ascii="Times New Roman" w:hAnsi="Times New Roman"/>
          <w:kern w:val="0"/>
          <w:sz w:val="22"/>
        </w:rPr>
      </w:pPr>
      <w:r>
        <w:rPr>
          <w:rFonts w:ascii="Times New Roman" w:hAnsi="Times New Roman"/>
          <w:kern w:val="0"/>
          <w:sz w:val="22"/>
        </w:rPr>
        <w:t>[3]</w:t>
      </w:r>
      <w:r w:rsidRPr="00BE5881">
        <w:rPr>
          <w:rFonts w:ascii="Times New Roman" w:hAnsi="Times New Roman"/>
          <w:kern w:val="0"/>
          <w:sz w:val="22"/>
        </w:rPr>
        <w:t xml:space="preserve"> Draft Report of 3GPP TSG RAN WG1 #AH_NR2 v0.1.0 </w:t>
      </w:r>
    </w:p>
    <w:p w14:paraId="131B0D27" w14:textId="59373148" w:rsidR="00240D9F" w:rsidRDefault="00240D9F" w:rsidP="00DE4BCA">
      <w:pPr>
        <w:widowControl/>
        <w:wordWrap/>
        <w:autoSpaceDE/>
        <w:autoSpaceDN/>
        <w:spacing w:after="120"/>
        <w:rPr>
          <w:rFonts w:ascii="Times New Roman" w:hAnsi="Times New Roman"/>
          <w:kern w:val="0"/>
          <w:sz w:val="22"/>
        </w:rPr>
      </w:pPr>
      <w:r>
        <w:rPr>
          <w:rFonts w:ascii="Times New Roman" w:hAnsi="Times New Roman"/>
          <w:kern w:val="0"/>
          <w:sz w:val="22"/>
        </w:rPr>
        <w:t>[</w:t>
      </w:r>
      <w:r w:rsidR="00BE5881">
        <w:rPr>
          <w:rFonts w:ascii="Times New Roman" w:hAnsi="Times New Roman"/>
          <w:kern w:val="0"/>
          <w:sz w:val="22"/>
        </w:rPr>
        <w:t>4</w:t>
      </w:r>
      <w:r>
        <w:rPr>
          <w:rFonts w:ascii="Times New Roman" w:hAnsi="Times New Roman"/>
          <w:kern w:val="0"/>
          <w:sz w:val="22"/>
        </w:rPr>
        <w:t xml:space="preserve">] </w:t>
      </w:r>
      <w:r w:rsidRPr="00240D9F">
        <w:rPr>
          <w:rFonts w:ascii="Times New Roman" w:hAnsi="Times New Roman"/>
          <w:kern w:val="0"/>
          <w:sz w:val="22"/>
        </w:rPr>
        <w:t>R1-074509</w:t>
      </w:r>
      <w:r>
        <w:rPr>
          <w:rFonts w:ascii="Times New Roman" w:hAnsi="Times New Roman"/>
          <w:kern w:val="0"/>
          <w:sz w:val="22"/>
        </w:rPr>
        <w:t>, “</w:t>
      </w:r>
      <w:r w:rsidRPr="00240D9F">
        <w:rPr>
          <w:rFonts w:ascii="Times New Roman" w:hAnsi="Times New Roman"/>
          <w:kern w:val="0"/>
          <w:sz w:val="22"/>
        </w:rPr>
        <w:t>Way forward on computer generated DM RS sequences</w:t>
      </w:r>
      <w:r>
        <w:rPr>
          <w:rFonts w:ascii="Times New Roman" w:hAnsi="Times New Roman"/>
          <w:kern w:val="0"/>
          <w:sz w:val="22"/>
        </w:rPr>
        <w:t xml:space="preserve">,” </w:t>
      </w:r>
      <w:r w:rsidRPr="00240D9F">
        <w:rPr>
          <w:rFonts w:ascii="Times New Roman" w:hAnsi="Times New Roman"/>
          <w:kern w:val="0"/>
          <w:sz w:val="22"/>
        </w:rPr>
        <w:t>LGE, Motorola, Nokia, Nokia Siemens Networks, Qualcomm, Sharp, Texas Instruments</w:t>
      </w:r>
    </w:p>
    <w:p w14:paraId="54C886C3" w14:textId="41B203E5" w:rsidR="00BE5881" w:rsidRPr="00BE5881" w:rsidRDefault="00BE5881" w:rsidP="00DE4BCA">
      <w:pPr>
        <w:widowControl/>
        <w:wordWrap/>
        <w:autoSpaceDE/>
        <w:autoSpaceDN/>
        <w:spacing w:after="120"/>
        <w:rPr>
          <w:rFonts w:ascii="Times New Roman" w:hAnsi="Times New Roman"/>
          <w:kern w:val="0"/>
          <w:sz w:val="22"/>
        </w:rPr>
      </w:pPr>
      <w:r>
        <w:rPr>
          <w:rFonts w:ascii="Times New Roman" w:hAnsi="Times New Roman"/>
          <w:kern w:val="0"/>
          <w:sz w:val="22"/>
        </w:rPr>
        <w:t xml:space="preserve">[5] </w:t>
      </w:r>
      <w:r w:rsidRPr="00240D9F">
        <w:rPr>
          <w:rFonts w:ascii="Times New Roman" w:hAnsi="Times New Roman"/>
          <w:kern w:val="0"/>
          <w:sz w:val="22"/>
        </w:rPr>
        <w:t>R1-</w:t>
      </w:r>
      <w:r>
        <w:rPr>
          <w:rFonts w:ascii="Times New Roman" w:hAnsi="Times New Roman"/>
          <w:kern w:val="0"/>
          <w:sz w:val="22"/>
        </w:rPr>
        <w:t>1710211(R2-1705867), “</w:t>
      </w:r>
      <w:r w:rsidRPr="00BE5881">
        <w:rPr>
          <w:rFonts w:ascii="Times New Roman" w:hAnsi="Times New Roman"/>
          <w:kern w:val="0"/>
          <w:sz w:val="22"/>
        </w:rPr>
        <w:t>LS on SR design principles in NR</w:t>
      </w:r>
      <w:r>
        <w:rPr>
          <w:rFonts w:ascii="Times New Roman" w:hAnsi="Times New Roman"/>
          <w:kern w:val="0"/>
          <w:sz w:val="22"/>
        </w:rPr>
        <w:t>,” RAN WG2</w:t>
      </w:r>
    </w:p>
    <w:sectPr w:rsidR="00BE5881" w:rsidRPr="00BE588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F544E" w14:textId="77777777" w:rsidR="00AC28A5" w:rsidRDefault="00AC28A5" w:rsidP="00E9744E">
      <w:r>
        <w:separator/>
      </w:r>
    </w:p>
  </w:endnote>
  <w:endnote w:type="continuationSeparator" w:id="0">
    <w:p w14:paraId="2065D8C6" w14:textId="77777777" w:rsidR="00AC28A5" w:rsidRDefault="00AC28A5" w:rsidP="00E9744E">
      <w:r>
        <w:continuationSeparator/>
      </w:r>
    </w:p>
  </w:endnote>
  <w:endnote w:type="continuationNotice" w:id="1">
    <w:p w14:paraId="0F483D15" w14:textId="77777777" w:rsidR="00AC28A5" w:rsidRDefault="00AC2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BE57D5" w:rsidRDefault="00BE57D5"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8E935" w14:textId="77777777" w:rsidR="00AC28A5" w:rsidRDefault="00AC28A5" w:rsidP="00E9744E">
      <w:r>
        <w:separator/>
      </w:r>
    </w:p>
  </w:footnote>
  <w:footnote w:type="continuationSeparator" w:id="0">
    <w:p w14:paraId="5CF76002" w14:textId="77777777" w:rsidR="00AC28A5" w:rsidRDefault="00AC28A5" w:rsidP="00E9744E">
      <w:r>
        <w:continuationSeparator/>
      </w:r>
    </w:p>
  </w:footnote>
  <w:footnote w:type="continuationNotice" w:id="1">
    <w:p w14:paraId="2631319D" w14:textId="77777777" w:rsidR="00AC28A5" w:rsidRDefault="00AC28A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3845B5"/>
    <w:multiLevelType w:val="hybridMultilevel"/>
    <w:tmpl w:val="F118EC9E"/>
    <w:lvl w:ilvl="0" w:tplc="1DB4C610">
      <w:start w:val="1"/>
      <w:numFmt w:val="bullet"/>
      <w:lvlText w:val="•"/>
      <w:lvlJc w:val="left"/>
      <w:pPr>
        <w:tabs>
          <w:tab w:val="num" w:pos="360"/>
        </w:tabs>
        <w:ind w:left="360" w:hanging="360"/>
      </w:pPr>
      <w:rPr>
        <w:rFonts w:ascii="Arial" w:hAnsi="Arial" w:hint="default"/>
      </w:rPr>
    </w:lvl>
    <w:lvl w:ilvl="1" w:tplc="DCB83712">
      <w:start w:val="238"/>
      <w:numFmt w:val="bullet"/>
      <w:lvlText w:val="•"/>
      <w:lvlJc w:val="left"/>
      <w:pPr>
        <w:tabs>
          <w:tab w:val="num" w:pos="1080"/>
        </w:tabs>
        <w:ind w:left="1080" w:hanging="360"/>
      </w:pPr>
      <w:rPr>
        <w:rFonts w:ascii="Arial" w:hAnsi="Arial" w:hint="default"/>
      </w:rPr>
    </w:lvl>
    <w:lvl w:ilvl="2" w:tplc="08F27C8E">
      <w:start w:val="1"/>
      <w:numFmt w:val="bullet"/>
      <w:lvlText w:val="•"/>
      <w:lvlJc w:val="left"/>
      <w:pPr>
        <w:tabs>
          <w:tab w:val="num" w:pos="1800"/>
        </w:tabs>
        <w:ind w:left="1800" w:hanging="360"/>
      </w:pPr>
      <w:rPr>
        <w:rFonts w:ascii="Arial" w:hAnsi="Arial" w:hint="default"/>
      </w:rPr>
    </w:lvl>
    <w:lvl w:ilvl="3" w:tplc="BAA4B63C" w:tentative="1">
      <w:start w:val="1"/>
      <w:numFmt w:val="bullet"/>
      <w:lvlText w:val="•"/>
      <w:lvlJc w:val="left"/>
      <w:pPr>
        <w:tabs>
          <w:tab w:val="num" w:pos="2520"/>
        </w:tabs>
        <w:ind w:left="2520" w:hanging="360"/>
      </w:pPr>
      <w:rPr>
        <w:rFonts w:ascii="Arial" w:hAnsi="Arial" w:hint="default"/>
      </w:rPr>
    </w:lvl>
    <w:lvl w:ilvl="4" w:tplc="C420B4CE" w:tentative="1">
      <w:start w:val="1"/>
      <w:numFmt w:val="bullet"/>
      <w:lvlText w:val="•"/>
      <w:lvlJc w:val="left"/>
      <w:pPr>
        <w:tabs>
          <w:tab w:val="num" w:pos="3240"/>
        </w:tabs>
        <w:ind w:left="3240" w:hanging="360"/>
      </w:pPr>
      <w:rPr>
        <w:rFonts w:ascii="Arial" w:hAnsi="Arial" w:hint="default"/>
      </w:rPr>
    </w:lvl>
    <w:lvl w:ilvl="5" w:tplc="B0AE6E8E" w:tentative="1">
      <w:start w:val="1"/>
      <w:numFmt w:val="bullet"/>
      <w:lvlText w:val="•"/>
      <w:lvlJc w:val="left"/>
      <w:pPr>
        <w:tabs>
          <w:tab w:val="num" w:pos="3960"/>
        </w:tabs>
        <w:ind w:left="3960" w:hanging="360"/>
      </w:pPr>
      <w:rPr>
        <w:rFonts w:ascii="Arial" w:hAnsi="Arial" w:hint="default"/>
      </w:rPr>
    </w:lvl>
    <w:lvl w:ilvl="6" w:tplc="BBAEA854" w:tentative="1">
      <w:start w:val="1"/>
      <w:numFmt w:val="bullet"/>
      <w:lvlText w:val="•"/>
      <w:lvlJc w:val="left"/>
      <w:pPr>
        <w:tabs>
          <w:tab w:val="num" w:pos="4680"/>
        </w:tabs>
        <w:ind w:left="4680" w:hanging="360"/>
      </w:pPr>
      <w:rPr>
        <w:rFonts w:ascii="Arial" w:hAnsi="Arial" w:hint="default"/>
      </w:rPr>
    </w:lvl>
    <w:lvl w:ilvl="7" w:tplc="380CA1D2" w:tentative="1">
      <w:start w:val="1"/>
      <w:numFmt w:val="bullet"/>
      <w:lvlText w:val="•"/>
      <w:lvlJc w:val="left"/>
      <w:pPr>
        <w:tabs>
          <w:tab w:val="num" w:pos="5400"/>
        </w:tabs>
        <w:ind w:left="5400" w:hanging="360"/>
      </w:pPr>
      <w:rPr>
        <w:rFonts w:ascii="Arial" w:hAnsi="Arial" w:hint="default"/>
      </w:rPr>
    </w:lvl>
    <w:lvl w:ilvl="8" w:tplc="8C7265E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3A5C65"/>
    <w:multiLevelType w:val="hybridMultilevel"/>
    <w:tmpl w:val="DAE2C010"/>
    <w:lvl w:ilvl="0" w:tplc="4D94B4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7" w15:restartNumberingAfterBreak="0">
    <w:nsid w:val="0EF217EB"/>
    <w:multiLevelType w:val="hybridMultilevel"/>
    <w:tmpl w:val="3C78119C"/>
    <w:lvl w:ilvl="0" w:tplc="EE34EB7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9" w15:restartNumberingAfterBreak="0">
    <w:nsid w:val="181C1A09"/>
    <w:multiLevelType w:val="hybridMultilevel"/>
    <w:tmpl w:val="225C8E92"/>
    <w:lvl w:ilvl="0" w:tplc="CB7845D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F86299"/>
    <w:multiLevelType w:val="hybridMultilevel"/>
    <w:tmpl w:val="C83E7BFA"/>
    <w:lvl w:ilvl="0" w:tplc="C73AA9B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56440"/>
    <w:multiLevelType w:val="hybridMultilevel"/>
    <w:tmpl w:val="EBA82AFC"/>
    <w:lvl w:ilvl="0" w:tplc="DF124AE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8530F77"/>
    <w:multiLevelType w:val="hybridMultilevel"/>
    <w:tmpl w:val="BA4A5948"/>
    <w:lvl w:ilvl="0" w:tplc="C10457A4">
      <w:start w:val="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40AF2B3E"/>
    <w:multiLevelType w:val="hybridMultilevel"/>
    <w:tmpl w:val="8A542266"/>
    <w:lvl w:ilvl="0" w:tplc="814EEFC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5D6E0574"/>
    <w:multiLevelType w:val="hybridMultilevel"/>
    <w:tmpl w:val="458A3CF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5F9D4E82"/>
    <w:multiLevelType w:val="hybridMultilevel"/>
    <w:tmpl w:val="FA74F2EA"/>
    <w:lvl w:ilvl="0" w:tplc="A0788500">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70"/>
        </w:tabs>
        <w:ind w:left="107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A6709"/>
    <w:multiLevelType w:val="hybridMultilevel"/>
    <w:tmpl w:val="D1BCA056"/>
    <w:lvl w:ilvl="0" w:tplc="DC22A316">
      <w:start w:val="1"/>
      <w:numFmt w:val="bullet"/>
      <w:lvlText w:val="-"/>
      <w:lvlJc w:val="left"/>
      <w:pPr>
        <w:ind w:left="470" w:hanging="360"/>
      </w:pPr>
      <w:rPr>
        <w:rFonts w:ascii="Times New Roman" w:eastAsia="맑은 고딕" w:hAnsi="Times New Roman" w:cs="Times New Roman" w:hint="default"/>
      </w:rPr>
    </w:lvl>
    <w:lvl w:ilvl="1" w:tplc="04090009">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15:restartNumberingAfterBreak="0">
    <w:nsid w:val="6B14393F"/>
    <w:multiLevelType w:val="hybridMultilevel"/>
    <w:tmpl w:val="3B94FA26"/>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045A3B78">
      <w:numFmt w:val="bullet"/>
      <w:lvlText w:val="-"/>
      <w:lvlJc w:val="left"/>
      <w:pPr>
        <w:ind w:left="2520" w:hanging="360"/>
      </w:pPr>
      <w:rPr>
        <w:rFonts w:ascii="Times New Roman" w:eastAsia="MS Mincho" w:hAnsi="Times New Roman" w:cs="Times New Roman"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C6775A8"/>
    <w:multiLevelType w:val="hybridMultilevel"/>
    <w:tmpl w:val="8DE2B1B4"/>
    <w:lvl w:ilvl="0" w:tplc="50FE7E7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72763D3"/>
    <w:multiLevelType w:val="hybridMultilevel"/>
    <w:tmpl w:val="D9681A1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EBA6B24"/>
    <w:multiLevelType w:val="hybridMultilevel"/>
    <w:tmpl w:val="0AB07BF8"/>
    <w:lvl w:ilvl="0" w:tplc="2D022B1A">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8"/>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5"/>
  </w:num>
  <w:num w:numId="5">
    <w:abstractNumId w:val="28"/>
  </w:num>
  <w:num w:numId="6">
    <w:abstractNumId w:val="19"/>
  </w:num>
  <w:num w:numId="7">
    <w:abstractNumId w:val="4"/>
  </w:num>
  <w:num w:numId="8">
    <w:abstractNumId w:val="27"/>
  </w:num>
  <w:num w:numId="9">
    <w:abstractNumId w:val="12"/>
  </w:num>
  <w:num w:numId="10">
    <w:abstractNumId w:val="6"/>
  </w:num>
  <w:num w:numId="11">
    <w:abstractNumId w:val="8"/>
  </w:num>
  <w:num w:numId="12">
    <w:abstractNumId w:val="23"/>
  </w:num>
  <w:num w:numId="13">
    <w:abstractNumId w:val="17"/>
  </w:num>
  <w:num w:numId="14">
    <w:abstractNumId w:val="22"/>
  </w:num>
  <w:num w:numId="15">
    <w:abstractNumId w:val="21"/>
  </w:num>
  <w:num w:numId="16">
    <w:abstractNumId w:val="1"/>
  </w:num>
  <w:num w:numId="17">
    <w:abstractNumId w:val="3"/>
  </w:num>
  <w:num w:numId="18">
    <w:abstractNumId w:val="29"/>
  </w:num>
  <w:num w:numId="19">
    <w:abstractNumId w:val="16"/>
  </w:num>
  <w:num w:numId="20">
    <w:abstractNumId w:val="11"/>
  </w:num>
  <w:num w:numId="21">
    <w:abstractNumId w:val="7"/>
  </w:num>
  <w:num w:numId="22">
    <w:abstractNumId w:val="25"/>
  </w:num>
  <w:num w:numId="23">
    <w:abstractNumId w:val="10"/>
  </w:num>
  <w:num w:numId="24">
    <w:abstractNumId w:val="20"/>
  </w:num>
  <w:num w:numId="25">
    <w:abstractNumId w:val="14"/>
  </w:num>
  <w:num w:numId="26">
    <w:abstractNumId w:val="9"/>
  </w:num>
  <w:num w:numId="27">
    <w:abstractNumId w:val="26"/>
  </w:num>
  <w:num w:numId="28">
    <w:abstractNumId w:val="30"/>
  </w:num>
  <w:num w:numId="29">
    <w:abstractNumId w:val="2"/>
  </w:num>
  <w:num w:numId="30">
    <w:abstractNumId w:val="0"/>
  </w:num>
  <w:num w:numId="3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CA"/>
    <w:rsid w:val="0021445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F7"/>
    <w:rsid w:val="002B2F57"/>
    <w:rsid w:val="002B3D2C"/>
    <w:rsid w:val="002B3F80"/>
    <w:rsid w:val="002B3FF0"/>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05"/>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4F81"/>
    <w:rsid w:val="003C5062"/>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250"/>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B7D"/>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A5"/>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15"/>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6E99"/>
    <w:rsid w:val="00BF770A"/>
    <w:rsid w:val="00BF7ABF"/>
    <w:rsid w:val="00BF7B42"/>
    <w:rsid w:val="00BF7CBE"/>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992"/>
    <w:rsid w:val="00C95A88"/>
    <w:rsid w:val="00C95FF8"/>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E25"/>
    <w:rsid w:val="00F964C5"/>
    <w:rsid w:val="00F96549"/>
    <w:rsid w:val="00F9682F"/>
    <w:rsid w:val="00F969C9"/>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332A507C-5135-4384-B391-747EA22B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EA863-3D34-4CFC-9F83-25DC30F7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1151</Words>
  <Characters>6567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6</cp:revision>
  <cp:lastPrinted>2016-05-13T07:49:00Z</cp:lastPrinted>
  <dcterms:created xsi:type="dcterms:W3CDTF">2017-08-10T11:07:00Z</dcterms:created>
  <dcterms:modified xsi:type="dcterms:W3CDTF">2017-08-12T04:55:00Z</dcterms:modified>
</cp:coreProperties>
</file>